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192" w:rsidRPr="0083750D" w:rsidRDefault="002D71BA" w:rsidP="003B5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Online </w:t>
      </w:r>
      <w:bookmarkStart w:id="0" w:name="_GoBack"/>
      <w:bookmarkEnd w:id="0"/>
      <w:r w:rsidR="005000C1" w:rsidRPr="0083750D">
        <w:rPr>
          <w:rFonts w:ascii="Times New Roman" w:hAnsi="Times New Roman" w:cs="Times New Roman"/>
          <w:b/>
          <w:sz w:val="28"/>
          <w:szCs w:val="28"/>
        </w:rPr>
        <w:t>Appendix</w:t>
      </w:r>
    </w:p>
    <w:p w:rsidR="00984A25" w:rsidRPr="0083750D" w:rsidRDefault="00984A25" w:rsidP="00334FE3">
      <w:pPr>
        <w:rPr>
          <w:rFonts w:ascii="Times New Roman" w:hAnsi="Times New Roman" w:cs="Times New Roman"/>
          <w:b/>
          <w:sz w:val="24"/>
          <w:szCs w:val="24"/>
        </w:rPr>
      </w:pPr>
      <w:r w:rsidRPr="0083750D">
        <w:rPr>
          <w:rFonts w:ascii="Times New Roman" w:hAnsi="Times New Roman" w:cs="Times New Roman"/>
          <w:b/>
          <w:sz w:val="20"/>
          <w:szCs w:val="20"/>
        </w:rPr>
        <w:t xml:space="preserve">Appendix </w:t>
      </w:r>
      <w:r w:rsidR="00DD7460" w:rsidRPr="0083750D">
        <w:rPr>
          <w:rFonts w:ascii="Times New Roman" w:hAnsi="Times New Roman" w:cs="Times New Roman"/>
          <w:b/>
          <w:sz w:val="20"/>
          <w:szCs w:val="20"/>
        </w:rPr>
        <w:t>A</w:t>
      </w:r>
      <w:r w:rsidRPr="0083750D">
        <w:rPr>
          <w:rFonts w:ascii="Times New Roman" w:hAnsi="Times New Roman" w:cs="Times New Roman"/>
          <w:b/>
          <w:sz w:val="20"/>
          <w:szCs w:val="20"/>
        </w:rPr>
        <w:t>. Summary of the macro</w:t>
      </w:r>
      <w:r w:rsidR="000C7BEE" w:rsidRPr="0083750D">
        <w:rPr>
          <w:rFonts w:ascii="Times New Roman" w:hAnsi="Times New Roman" w:cs="Times New Roman"/>
          <w:b/>
          <w:sz w:val="20"/>
          <w:szCs w:val="20"/>
        </w:rPr>
        <w:t>prudential</w:t>
      </w:r>
      <w:r w:rsidRPr="0083750D">
        <w:rPr>
          <w:rFonts w:ascii="Times New Roman" w:hAnsi="Times New Roman" w:cs="Times New Roman"/>
          <w:b/>
          <w:sz w:val="20"/>
          <w:szCs w:val="20"/>
        </w:rPr>
        <w:t xml:space="preserve"> policy measures adopted by states during 2008-2014</w:t>
      </w:r>
    </w:p>
    <w:tbl>
      <w:tblPr>
        <w:tblStyle w:val="PlainTable21"/>
        <w:tblW w:w="5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655"/>
        <w:gridCol w:w="1631"/>
        <w:gridCol w:w="2422"/>
        <w:gridCol w:w="1674"/>
        <w:gridCol w:w="1377"/>
        <w:gridCol w:w="1163"/>
      </w:tblGrid>
      <w:tr w:rsidR="0083750D" w:rsidRPr="0083750D" w:rsidTr="000B4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hideMark/>
          </w:tcPr>
          <w:p w:rsidR="000C7BEE" w:rsidRPr="0083750D" w:rsidRDefault="000C7BEE" w:rsidP="00C341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Authors</w:t>
            </w:r>
          </w:p>
        </w:tc>
        <w:tc>
          <w:tcPr>
            <w:tcW w:w="330" w:type="pct"/>
            <w:noWrap/>
            <w:hideMark/>
          </w:tcPr>
          <w:p w:rsidR="000C7BEE" w:rsidRPr="0083750D" w:rsidRDefault="000C7BEE" w:rsidP="00C34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22" w:type="pct"/>
            <w:noWrap/>
            <w:hideMark/>
          </w:tcPr>
          <w:p w:rsidR="000C7BEE" w:rsidRPr="0083750D" w:rsidRDefault="000C7BEE" w:rsidP="00C34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Countries</w:t>
            </w:r>
          </w:p>
        </w:tc>
        <w:tc>
          <w:tcPr>
            <w:tcW w:w="1221" w:type="pct"/>
            <w:noWrap/>
            <w:hideMark/>
          </w:tcPr>
          <w:p w:rsidR="000C7BEE" w:rsidRPr="0083750D" w:rsidRDefault="000C7BEE" w:rsidP="00C34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Macroprudential policy measures</w:t>
            </w:r>
          </w:p>
        </w:tc>
        <w:tc>
          <w:tcPr>
            <w:tcW w:w="844" w:type="pct"/>
            <w:noWrap/>
            <w:hideMark/>
          </w:tcPr>
          <w:p w:rsidR="000C7BEE" w:rsidRPr="0083750D" w:rsidRDefault="000C7BEE" w:rsidP="00C34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Solvency measures</w:t>
            </w:r>
          </w:p>
        </w:tc>
        <w:tc>
          <w:tcPr>
            <w:tcW w:w="694" w:type="pct"/>
            <w:noWrap/>
            <w:hideMark/>
          </w:tcPr>
          <w:p w:rsidR="000C7BEE" w:rsidRPr="0083750D" w:rsidRDefault="000C7BEE" w:rsidP="00C34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Liquidity measures</w:t>
            </w:r>
          </w:p>
        </w:tc>
        <w:tc>
          <w:tcPr>
            <w:tcW w:w="586" w:type="pct"/>
            <w:noWrap/>
            <w:hideMark/>
          </w:tcPr>
          <w:p w:rsidR="000C7BEE" w:rsidRPr="0083750D" w:rsidRDefault="000C7BEE" w:rsidP="00C34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Other measures</w:t>
            </w:r>
          </w:p>
        </w:tc>
      </w:tr>
      <w:tr w:rsidR="0083750D" w:rsidRPr="0083750D" w:rsidTr="000B4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hideMark/>
          </w:tcPr>
          <w:p w:rsidR="000C7BEE" w:rsidRPr="0083750D" w:rsidRDefault="000C7BEE" w:rsidP="000C7BEE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>Akinci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 xml:space="preserve"> and Olmstead-Rumsey (2015)</w:t>
            </w:r>
          </w:p>
        </w:tc>
        <w:tc>
          <w:tcPr>
            <w:tcW w:w="330" w:type="pct"/>
            <w:noWrap/>
            <w:hideMark/>
          </w:tcPr>
          <w:p w:rsidR="000C7BEE" w:rsidRPr="0083750D" w:rsidRDefault="000C7BEE" w:rsidP="00C3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2000Q1-2014Q2</w:t>
            </w:r>
          </w:p>
        </w:tc>
        <w:tc>
          <w:tcPr>
            <w:tcW w:w="822" w:type="pct"/>
            <w:noWrap/>
            <w:hideMark/>
          </w:tcPr>
          <w:p w:rsidR="000C7BEE" w:rsidRPr="0083750D" w:rsidRDefault="000C7BEE" w:rsidP="00C3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Austria, Belgium, Denmark, Finland, France, Germany, Greece, Iceland, Ireland, Italy, Luxembourg, Malta, Netherlands,  Norway, Portugal, Spain, Sweden, Switzerland, United Kingdom, Bulgaria, Croatia, Czech Republic, Estonia, Hungary, Latvia, Lithuania, Poland, Romania, Slovakia, Slovenia, Serbia, Ukraine</w:t>
            </w:r>
          </w:p>
        </w:tc>
        <w:tc>
          <w:tcPr>
            <w:tcW w:w="1221" w:type="pct"/>
            <w:noWrap/>
            <w:hideMark/>
          </w:tcPr>
          <w:p w:rsidR="000C7BEE" w:rsidRPr="0083750D" w:rsidRDefault="000C7BEE" w:rsidP="00C3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Housing - loan to value; debt to income; other housing measures excl. CCR and Provisions; countercyclical capital requirements; loan loss provisioning. Non-housing - countercyclical capital requirements; loan loss provisioning; consumer loan measures; credit growth limits</w:t>
            </w:r>
          </w:p>
        </w:tc>
        <w:tc>
          <w:tcPr>
            <w:tcW w:w="844" w:type="pct"/>
            <w:noWrap/>
            <w:hideMark/>
          </w:tcPr>
          <w:p w:rsidR="000C7BEE" w:rsidRPr="0083750D" w:rsidRDefault="000C7BEE" w:rsidP="00C3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Housing - other housing measures excl. CCR and Provisions; countercyclical capital requirements; loan loss provisioning. Non-housing - countercyclical capital requirements; loan loss provisioning; consumer loan measures; credit growth limits</w:t>
            </w:r>
          </w:p>
        </w:tc>
        <w:tc>
          <w:tcPr>
            <w:tcW w:w="694" w:type="pct"/>
            <w:noWrap/>
            <w:hideMark/>
          </w:tcPr>
          <w:p w:rsidR="000C7BEE" w:rsidRPr="0083750D" w:rsidRDefault="000C7BEE" w:rsidP="00C3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6" w:type="pct"/>
            <w:noWrap/>
            <w:hideMark/>
          </w:tcPr>
          <w:p w:rsidR="000C7BEE" w:rsidRPr="0083750D" w:rsidRDefault="000C7BEE" w:rsidP="00C3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Housing - loan to value; debt to income</w:t>
            </w:r>
          </w:p>
        </w:tc>
      </w:tr>
      <w:tr w:rsidR="0083750D" w:rsidRPr="0083750D" w:rsidTr="000B4B3E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hideMark/>
          </w:tcPr>
          <w:p w:rsidR="000C7BEE" w:rsidRPr="0083750D" w:rsidRDefault="000C7BEE" w:rsidP="000C7BEE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>Kuttner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 xml:space="preserve"> and Shim (2016)</w:t>
            </w:r>
          </w:p>
        </w:tc>
        <w:tc>
          <w:tcPr>
            <w:tcW w:w="330" w:type="pct"/>
            <w:noWrap/>
            <w:hideMark/>
          </w:tcPr>
          <w:p w:rsidR="000C7BEE" w:rsidRPr="0083750D" w:rsidRDefault="000C7BEE" w:rsidP="00C3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2000Q1-2012Q2</w:t>
            </w:r>
          </w:p>
        </w:tc>
        <w:tc>
          <w:tcPr>
            <w:tcW w:w="822" w:type="pct"/>
            <w:noWrap/>
            <w:hideMark/>
          </w:tcPr>
          <w:p w:rsidR="000C7BEE" w:rsidRPr="0083750D" w:rsidRDefault="000C7BEE" w:rsidP="00C3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Bulgaria, Croatia, Czech Republic, Estonia, Hungary, Latvia, Lithuania, Poland, Romania, Serbia, Slovakia, Slovenia,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Ukcraine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, Austria, Belgium, Denmark, Finland, France, Germany, Greece, Iceland, Ireland, Italy, Luxembourg, Malta, Netherlands, Norway, Portugal, Spain, Sweden, Switzerland, UK</w:t>
            </w:r>
          </w:p>
        </w:tc>
        <w:tc>
          <w:tcPr>
            <w:tcW w:w="1221" w:type="pct"/>
            <w:noWrap/>
            <w:hideMark/>
          </w:tcPr>
          <w:p w:rsidR="000C7BEE" w:rsidRPr="0083750D" w:rsidRDefault="000C7BEE" w:rsidP="00C3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Reserve requirements; Liquidity requirements; Credit growth limits; LTV limits loan prohibition; DSTI limits lending criteria; Risk weights applied to housing loans; Loan-loss provisioning; Exposure limits to the housing sector; Housing related taxes</w:t>
            </w:r>
          </w:p>
        </w:tc>
        <w:tc>
          <w:tcPr>
            <w:tcW w:w="844" w:type="pct"/>
            <w:noWrap/>
            <w:hideMark/>
          </w:tcPr>
          <w:p w:rsidR="000C7BEE" w:rsidRPr="0083750D" w:rsidRDefault="000C7BEE" w:rsidP="00C3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Credit growth limits; Risk weights applied to housing loans; Loan-loss provisioning; Exposure limits to the housing sector </w:t>
            </w:r>
          </w:p>
        </w:tc>
        <w:tc>
          <w:tcPr>
            <w:tcW w:w="694" w:type="pct"/>
            <w:noWrap/>
            <w:hideMark/>
          </w:tcPr>
          <w:p w:rsidR="000C7BEE" w:rsidRPr="0083750D" w:rsidRDefault="000C7BEE" w:rsidP="00C3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Reserve requirements; Liquidity requirements </w:t>
            </w:r>
          </w:p>
        </w:tc>
        <w:tc>
          <w:tcPr>
            <w:tcW w:w="586" w:type="pct"/>
            <w:noWrap/>
            <w:hideMark/>
          </w:tcPr>
          <w:p w:rsidR="000C7BEE" w:rsidRPr="0083750D" w:rsidRDefault="000C7BEE" w:rsidP="00C3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LTV limits loan prohibition; DSTI limits lending criteria; Housing related taxes </w:t>
            </w:r>
          </w:p>
        </w:tc>
      </w:tr>
      <w:tr w:rsidR="0083750D" w:rsidRPr="0083750D" w:rsidTr="000B4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hideMark/>
          </w:tcPr>
          <w:p w:rsidR="000C7BEE" w:rsidRPr="0083750D" w:rsidRDefault="000C7BEE" w:rsidP="000C7BEE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>Cerutti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 xml:space="preserve"> et al. (2016)</w:t>
            </w:r>
          </w:p>
        </w:tc>
        <w:tc>
          <w:tcPr>
            <w:tcW w:w="330" w:type="pct"/>
            <w:noWrap/>
            <w:hideMark/>
          </w:tcPr>
          <w:p w:rsidR="000C7BEE" w:rsidRPr="0083750D" w:rsidRDefault="000C7BEE" w:rsidP="00C3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2000Q1-2014Q4</w:t>
            </w:r>
          </w:p>
        </w:tc>
        <w:tc>
          <w:tcPr>
            <w:tcW w:w="822" w:type="pct"/>
            <w:noWrap/>
            <w:hideMark/>
          </w:tcPr>
          <w:p w:rsidR="000C7BEE" w:rsidRPr="0083750D" w:rsidRDefault="000C7BEE" w:rsidP="00C3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Austria, Belgium, Bulgaria, Croatia, Czech Republic, Denmark, Estonia, Finland, France, Germany, Greece, Hungary, Iceland, Ireland, Italy, Latvia, Lithuania, Luxembourg, Malta, Netherlands, Norway, Poland, Portugal, Romania, Serbia, Slovak Republic, Slovenia, Spain, Sweden, Switzerland, Ukraine, UK, </w:t>
            </w:r>
          </w:p>
        </w:tc>
        <w:tc>
          <w:tcPr>
            <w:tcW w:w="1221" w:type="pct"/>
            <w:noWrap/>
            <w:hideMark/>
          </w:tcPr>
          <w:p w:rsidR="000C7BEE" w:rsidRPr="0083750D" w:rsidRDefault="000C7BEE" w:rsidP="00C3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Sector specific capital buffer: real estate credit; Sector specific capital buffer: consumer credit; Sector specific capital buffer: other sectors; Capital requirements; Concentration limit; Interbank exposure limit; LTV ratio cap; Reserve requirements on </w:t>
            </w:r>
            <w:r w:rsidR="000B4B3E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FC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denominated accounts; Reserve requirements on </w:t>
            </w:r>
            <w:r w:rsidR="000B4B3E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LC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-denominated accounts</w:t>
            </w:r>
          </w:p>
        </w:tc>
        <w:tc>
          <w:tcPr>
            <w:tcW w:w="844" w:type="pct"/>
            <w:noWrap/>
            <w:hideMark/>
          </w:tcPr>
          <w:p w:rsidR="000C7BEE" w:rsidRPr="0083750D" w:rsidRDefault="000C7BEE" w:rsidP="00C3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Sector specific capital buffer: real estate credit; Sector specific capital buffer: consumer credit; Sector specific capital buffer: other sectors; Capital requirements; Concentration limit; Interbank exposure limit; </w:t>
            </w:r>
          </w:p>
        </w:tc>
        <w:tc>
          <w:tcPr>
            <w:tcW w:w="694" w:type="pct"/>
            <w:noWrap/>
            <w:hideMark/>
          </w:tcPr>
          <w:p w:rsidR="000C7BEE" w:rsidRPr="0083750D" w:rsidRDefault="000C7BEE" w:rsidP="00C3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Reserve requirements on </w:t>
            </w:r>
            <w:r w:rsidR="000B4B3E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FC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denominated accounts; Reserve requirements on </w:t>
            </w:r>
            <w:r w:rsidR="000B4B3E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LC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-denominated accounts</w:t>
            </w:r>
          </w:p>
        </w:tc>
        <w:tc>
          <w:tcPr>
            <w:tcW w:w="586" w:type="pct"/>
            <w:noWrap/>
            <w:hideMark/>
          </w:tcPr>
          <w:p w:rsidR="000C7BEE" w:rsidRPr="0083750D" w:rsidRDefault="000C7BEE" w:rsidP="00C3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LTV ratio cap</w:t>
            </w:r>
          </w:p>
        </w:tc>
      </w:tr>
      <w:tr w:rsidR="0083750D" w:rsidRPr="0083750D" w:rsidTr="000B4B3E">
        <w:trPr>
          <w:trHeight w:val="10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hideMark/>
          </w:tcPr>
          <w:p w:rsidR="000C7BEE" w:rsidRPr="0083750D" w:rsidRDefault="00F442C7" w:rsidP="000C7BEE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>Vandenbussch</w:t>
            </w:r>
            <w:proofErr w:type="spellEnd"/>
            <w:r w:rsidR="000C7BEE" w:rsidRPr="0083750D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 xml:space="preserve">, Vogel and </w:t>
            </w:r>
            <w:proofErr w:type="spellStart"/>
            <w:r w:rsidR="000C7BEE" w:rsidRPr="0083750D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>Detragiache</w:t>
            </w:r>
            <w:proofErr w:type="spellEnd"/>
            <w:r w:rsidR="000C7BEE" w:rsidRPr="0083750D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 xml:space="preserve"> (2015)</w:t>
            </w:r>
          </w:p>
        </w:tc>
        <w:tc>
          <w:tcPr>
            <w:tcW w:w="330" w:type="pct"/>
            <w:noWrap/>
            <w:hideMark/>
          </w:tcPr>
          <w:p w:rsidR="000C7BEE" w:rsidRPr="0083750D" w:rsidRDefault="000C7BEE" w:rsidP="00C3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2000Q1-2010Q4</w:t>
            </w:r>
          </w:p>
        </w:tc>
        <w:tc>
          <w:tcPr>
            <w:tcW w:w="822" w:type="pct"/>
            <w:noWrap/>
            <w:hideMark/>
          </w:tcPr>
          <w:p w:rsidR="000C7BEE" w:rsidRPr="0083750D" w:rsidRDefault="000C7BEE" w:rsidP="00C3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Albania, Bulgaria, Croatia, Czech Republic, Estonia, Hungary, Latvia, Lithuania, Poland, Romania, Russia, Serbia, Slovakia, Slovenia, Turkey, Ukraine</w:t>
            </w:r>
          </w:p>
        </w:tc>
        <w:tc>
          <w:tcPr>
            <w:tcW w:w="1221" w:type="pct"/>
            <w:noWrap/>
            <w:hideMark/>
          </w:tcPr>
          <w:p w:rsidR="000C7BEE" w:rsidRPr="0083750D" w:rsidRDefault="000C7BEE" w:rsidP="000B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Minimum required capital adequacy ratio; Regulatory capital eligibility; Minimum required capital adequacy ratio as a function of credit growth; Maximum ratio of household loans to share capital; Maximum ratio of 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FC</w:t>
            </w:r>
            <w:r w:rsidR="000B4B3E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loans to own funds; Basel II implementation; Risk weights on 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LC</w:t>
            </w:r>
            <w:r w:rsidR="000B4B3E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mortgage loans;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Risk weight on 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FC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mortgage loans; Risk weights on 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LC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consumer loans; Risk weights on 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FC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consumer loans; Risk weights on loans above a threshold related to credit growth; Rules for general provisions; Rules for specific provisions; Rules for specific provisions on 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FC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loans; Reserve requirements rate on 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LC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deposits; Reserve requirements rate on 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FC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deposits; Reserve requirements base; Liquidity regulation; Foreign currency liquidity requirement; Marginal reserve requirement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s; Special reserve requirements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Credit growth reserve; Marginal reserve requirements on 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credit growth above a threshold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Loan-to-value ceiling; Restriction on loan-to-value for 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FC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loans relative to 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LC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loans; Debt-service-to-income ceiling; Restriction on debt-service-to-income for 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FC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loans relative to 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LC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loans; Other quantitative limits on 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FC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-lending as a share of total lending; Regulatory measures on non-bank credit institutions</w:t>
            </w:r>
          </w:p>
        </w:tc>
        <w:tc>
          <w:tcPr>
            <w:tcW w:w="844" w:type="pct"/>
            <w:noWrap/>
            <w:hideMark/>
          </w:tcPr>
          <w:p w:rsidR="000C7BEE" w:rsidRPr="0083750D" w:rsidRDefault="000C7BEE" w:rsidP="00C3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Minimum required capital adequacy ratio; Regulatory capital eligibility; Minimum required capital adequacy ratio as a function of credit growth (if above a threshold); Maximum ratio of household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loans to share capital; Maximum ratio of </w:t>
            </w:r>
            <w:r w:rsidR="000B4B3E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FC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loans to own funds; Basel II implementation; Risk weights on </w:t>
            </w:r>
            <w:r w:rsidR="000B4B3E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LC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mortgage loans; Risk weight on </w:t>
            </w:r>
            <w:r w:rsidR="000B4B3E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FC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mortgage loans; Risk weights on </w:t>
            </w:r>
            <w:r w:rsidR="000B4B3E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LC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consumer loans; Risk weights on </w:t>
            </w:r>
            <w:r w:rsidR="000B4B3E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FC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consumer loans; Risk weights on loans above a threshold related to credit growth; Rules for general provisions; Rules for specific provisions; Rules for specific provisions on </w:t>
            </w:r>
            <w:r w:rsidR="000B4B3E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FC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loans (when different from those on </w:t>
            </w:r>
            <w:r w:rsidR="000B4B3E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LC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loans); Other quantitative limits on fc-lending as a share of total lending </w:t>
            </w:r>
          </w:p>
        </w:tc>
        <w:tc>
          <w:tcPr>
            <w:tcW w:w="694" w:type="pct"/>
            <w:noWrap/>
            <w:hideMark/>
          </w:tcPr>
          <w:p w:rsidR="000C7BEE" w:rsidRPr="0083750D" w:rsidRDefault="000C7BEE" w:rsidP="00C3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Reserve requirements rate on </w:t>
            </w:r>
            <w:r w:rsidR="000B4B3E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LC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deposits; Reserve requirements rate on </w:t>
            </w:r>
            <w:r w:rsidR="000B4B3E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FC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deposits; Reserve requirements base; Liquidity regulation;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Foreign currency liquidity requirement; Marginal reserve requirements; Special reserve requirements ;Credit growth reserve (banks need to hold low-yield CB bills if their credit growth is above a threshold); Marginal reserve requirements on credit growth above a threshold. Penalty rate is a step function with up to three thresholds.</w:t>
            </w:r>
          </w:p>
        </w:tc>
        <w:tc>
          <w:tcPr>
            <w:tcW w:w="586" w:type="pct"/>
            <w:noWrap/>
            <w:hideMark/>
          </w:tcPr>
          <w:p w:rsidR="000C7BEE" w:rsidRPr="0083750D" w:rsidRDefault="000C7BEE" w:rsidP="00C3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Loan-to-value ceiling; Restriction on loan-to-value for </w:t>
            </w:r>
            <w:r w:rsidR="000B4B3E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FC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loans relative to </w:t>
            </w:r>
            <w:r w:rsidR="000B4B3E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LC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loans; Debt-service-to-income ceiling;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Restriction on debt-service-to-income for </w:t>
            </w:r>
            <w:r w:rsidR="000B4B3E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FC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loans relative to </w:t>
            </w:r>
            <w:r w:rsidR="000B4B3E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LC</w:t>
            </w:r>
            <w:r w:rsidR="00F442C7"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loans; Regulatory measures on non-bank credit institutions</w:t>
            </w:r>
          </w:p>
        </w:tc>
      </w:tr>
      <w:tr w:rsidR="0083750D" w:rsidRPr="0083750D" w:rsidTr="000B4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noWrap/>
            <w:hideMark/>
          </w:tcPr>
          <w:p w:rsidR="000C7BEE" w:rsidRPr="0083750D" w:rsidRDefault="000C7BEE" w:rsidP="000C7BEE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lastRenderedPageBreak/>
              <w:t>Andries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 xml:space="preserve">,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>Iesan-Muntean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 xml:space="preserve"> and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>Nistor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 xml:space="preserve"> S. (2016)</w:t>
            </w:r>
          </w:p>
        </w:tc>
        <w:tc>
          <w:tcPr>
            <w:tcW w:w="330" w:type="pct"/>
            <w:noWrap/>
            <w:hideMark/>
          </w:tcPr>
          <w:p w:rsidR="000C7BEE" w:rsidRPr="0083750D" w:rsidRDefault="000C7BEE" w:rsidP="00C3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2005-2012</w:t>
            </w:r>
          </w:p>
        </w:tc>
        <w:tc>
          <w:tcPr>
            <w:tcW w:w="822" w:type="pct"/>
            <w:noWrap/>
            <w:hideMark/>
          </w:tcPr>
          <w:p w:rsidR="000C7BEE" w:rsidRPr="0083750D" w:rsidRDefault="000C7BEE" w:rsidP="00C3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Czech Republic, Poland, Latvia, Estonia, Romania, Bulgaria, Hungary, Lithuania, Albania, Bosnia Herzegovina, Croatia,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Ukcraine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, Montenegro, Macedonia, Serbia</w:t>
            </w:r>
          </w:p>
        </w:tc>
        <w:tc>
          <w:tcPr>
            <w:tcW w:w="1221" w:type="pct"/>
            <w:noWrap/>
            <w:hideMark/>
          </w:tcPr>
          <w:p w:rsidR="000C7BEE" w:rsidRPr="0083750D" w:rsidRDefault="000C7BEE" w:rsidP="00C3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Relaxation of reserve requirements; Domestic currency liquidity injections; Foreign exchange liquidity injections; Increase in deposit insurance coverage; Interventions in individual institutions –liquidity injection; Recapitalization fund; Relaxation of capital/provisioning requirements; Interventions in individual institutions – capital injection; Policy interest rate cuts</w:t>
            </w:r>
          </w:p>
        </w:tc>
        <w:tc>
          <w:tcPr>
            <w:tcW w:w="844" w:type="pct"/>
            <w:noWrap/>
            <w:hideMark/>
          </w:tcPr>
          <w:p w:rsidR="000C7BEE" w:rsidRPr="0083750D" w:rsidRDefault="000C7BEE" w:rsidP="00C3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Recapitalization fund; Relaxation of capital/provisioning requirements; Interventions in individual institutions – capital injection</w:t>
            </w:r>
          </w:p>
        </w:tc>
        <w:tc>
          <w:tcPr>
            <w:tcW w:w="694" w:type="pct"/>
            <w:noWrap/>
            <w:hideMark/>
          </w:tcPr>
          <w:p w:rsidR="000C7BEE" w:rsidRPr="0083750D" w:rsidRDefault="000C7BEE" w:rsidP="000B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Relaxation of reserve requirement; Domestic currency liquidity injections; Foreign exchange liquidity injections; Increase in deposit insurance coverage; Interventions in individual institutions </w:t>
            </w:r>
          </w:p>
        </w:tc>
        <w:tc>
          <w:tcPr>
            <w:tcW w:w="586" w:type="pct"/>
            <w:noWrap/>
            <w:hideMark/>
          </w:tcPr>
          <w:p w:rsidR="000C7BEE" w:rsidRPr="0083750D" w:rsidRDefault="000C7BEE" w:rsidP="00C3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Policy interest rate cuts</w:t>
            </w:r>
          </w:p>
        </w:tc>
      </w:tr>
    </w:tbl>
    <w:p w:rsidR="00C34192" w:rsidRPr="0083750D" w:rsidRDefault="00C34192" w:rsidP="00C24A58">
      <w:pPr>
        <w:rPr>
          <w:rFonts w:ascii="Times New Roman" w:hAnsi="Times New Roman" w:cs="Times New Roman"/>
          <w:sz w:val="24"/>
          <w:szCs w:val="24"/>
        </w:rPr>
      </w:pPr>
    </w:p>
    <w:p w:rsidR="00D647EC" w:rsidRPr="0083750D" w:rsidRDefault="00D647EC">
      <w:pPr>
        <w:rPr>
          <w:rFonts w:ascii="Times New Roman" w:hAnsi="Times New Roman" w:cs="Times New Roman"/>
          <w:sz w:val="20"/>
          <w:szCs w:val="20"/>
        </w:rPr>
      </w:pPr>
      <w:r w:rsidRPr="0083750D">
        <w:rPr>
          <w:rFonts w:ascii="Times New Roman" w:hAnsi="Times New Roman" w:cs="Times New Roman"/>
          <w:sz w:val="20"/>
          <w:szCs w:val="20"/>
        </w:rPr>
        <w:br w:type="page"/>
      </w:r>
    </w:p>
    <w:p w:rsidR="00C34192" w:rsidRPr="0083750D" w:rsidRDefault="00DD7460" w:rsidP="00C34192">
      <w:pPr>
        <w:rPr>
          <w:rFonts w:ascii="Times New Roman" w:hAnsi="Times New Roman" w:cs="Times New Roman"/>
          <w:b/>
          <w:sz w:val="24"/>
          <w:szCs w:val="24"/>
        </w:rPr>
      </w:pPr>
      <w:r w:rsidRPr="0083750D">
        <w:rPr>
          <w:rFonts w:ascii="Times New Roman" w:hAnsi="Times New Roman" w:cs="Times New Roman"/>
          <w:b/>
          <w:sz w:val="24"/>
          <w:szCs w:val="24"/>
        </w:rPr>
        <w:lastRenderedPageBreak/>
        <w:t>Appendix B</w:t>
      </w:r>
      <w:r w:rsidR="00C34192" w:rsidRPr="0083750D">
        <w:rPr>
          <w:rFonts w:ascii="Times New Roman" w:hAnsi="Times New Roman" w:cs="Times New Roman"/>
          <w:b/>
          <w:sz w:val="24"/>
          <w:szCs w:val="24"/>
        </w:rPr>
        <w:t xml:space="preserve">. List of banks and </w:t>
      </w:r>
      <w:r w:rsidRPr="0083750D">
        <w:rPr>
          <w:rFonts w:ascii="Times New Roman" w:hAnsi="Times New Roman" w:cs="Times New Roman"/>
          <w:b/>
          <w:sz w:val="24"/>
          <w:szCs w:val="24"/>
        </w:rPr>
        <w:t xml:space="preserve">the associated </w:t>
      </w:r>
      <w:r w:rsidR="00C34192" w:rsidRPr="0083750D">
        <w:rPr>
          <w:rFonts w:ascii="Times New Roman" w:hAnsi="Times New Roman" w:cs="Times New Roman"/>
          <w:b/>
          <w:sz w:val="24"/>
          <w:szCs w:val="24"/>
        </w:rPr>
        <w:t>risk (average during 2008-2014)</w:t>
      </w:r>
    </w:p>
    <w:p w:rsidR="00C34192" w:rsidRPr="0083750D" w:rsidRDefault="00C34192" w:rsidP="00C341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27" w:type="pct"/>
        <w:jc w:val="center"/>
        <w:tblLook w:val="04A0" w:firstRow="1" w:lastRow="0" w:firstColumn="1" w:lastColumn="0" w:noHBand="0" w:noVBand="1"/>
      </w:tblPr>
      <w:tblGrid>
        <w:gridCol w:w="1838"/>
        <w:gridCol w:w="4621"/>
        <w:gridCol w:w="736"/>
        <w:gridCol w:w="679"/>
        <w:gridCol w:w="874"/>
        <w:gridCol w:w="776"/>
        <w:gridCol w:w="679"/>
      </w:tblGrid>
      <w:tr w:rsidR="0083750D" w:rsidRPr="0083750D" w:rsidTr="00D647EC">
        <w:trPr>
          <w:trHeight w:val="257"/>
          <w:jc w:val="center"/>
        </w:trPr>
        <w:tc>
          <w:tcPr>
            <w:tcW w:w="90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7EC" w:rsidRPr="0083750D" w:rsidRDefault="00D647EC" w:rsidP="00D6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226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7EC" w:rsidRPr="0083750D" w:rsidRDefault="00D647EC" w:rsidP="00D6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Banks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47EC" w:rsidRPr="0083750D" w:rsidRDefault="00D647EC" w:rsidP="00D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 assets</w:t>
            </w:r>
          </w:p>
          <w:p w:rsidR="00D647EC" w:rsidRPr="0083750D" w:rsidRDefault="00D647EC" w:rsidP="00D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(billion $)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Individual risk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Systemic risk</w:t>
            </w:r>
          </w:p>
        </w:tc>
      </w:tr>
      <w:tr w:rsidR="0083750D" w:rsidRPr="0083750D" w:rsidTr="00D647EC">
        <w:trPr>
          <w:trHeight w:val="257"/>
          <w:jc w:val="center"/>
        </w:trPr>
        <w:tc>
          <w:tcPr>
            <w:tcW w:w="901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5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42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left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VaR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DTD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CoVaR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MES</w:t>
            </w:r>
          </w:p>
        </w:tc>
      </w:tr>
      <w:tr w:rsidR="0083750D" w:rsidRPr="0083750D" w:rsidTr="00D647EC">
        <w:trPr>
          <w:trHeight w:val="875"/>
          <w:jc w:val="center"/>
        </w:trPr>
        <w:tc>
          <w:tcPr>
            <w:tcW w:w="90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EC" w:rsidRPr="0083750D" w:rsidRDefault="00D647EC" w:rsidP="008D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% loss of banks’ Market equity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standard deviations of banks' Market equity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% loss of system’s Market equity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% loss of banks’ Market equity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Austria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Bank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für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Tirol und Vorarlberg AG-BTV (3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Banken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Gruppe)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Erste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Group Bank AG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22.50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Oberbank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AG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797.00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Raiffeisen Bank International AG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58.20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2.51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Belgium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8D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Banque Nationale de Belgique SA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138.00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-0.26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KBC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Groep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NV/ KBC Groupe SA-KBC Group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49.40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1.58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Bank of Montreal-Banque de Montreal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508.00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2.89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Bank of Nova Scotia (The) - SCOTIABANK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668.00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4.69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Canadian Imperial Bank of Commerce CIBC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45.70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8D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National Bank of Canada-Banque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101.00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2.39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Royal Bank of Canada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814.00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3.79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Toronto Dominion Bank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781.00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1.91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Czech Republic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Komercni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Banka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93.10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2.78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Denmark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Danske Bank A/S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1070.00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Jyske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Bank A/S (Group)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2230.00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2.29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Spar Nord Bank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12.90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1.60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Sydbank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A/S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27.20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2.19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France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BNP Paribas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2660.00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Caisse régionale de crédit agricole mutuel Nord de France SC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37.70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-0.81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Crédit Agricole S.A.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956.00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-0.41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Crédit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Industriel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et Commercial SA - CIC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2240.00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-0.90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Natixis SA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176.00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3.64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8D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Caisse régionale de crédit agricole mutuel de Paris et d'Ile-de-France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157.00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8D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Société Générale SA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1610.00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8D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Commerzbank AG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62.50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3.18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Deutsche Bank AG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614.00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Hungary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OTP Bank Plc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22.90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8.74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Ireland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Allied Irish Banks plc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195.00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Bank of Ireland-Governor and Company of the Bank of Ireland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217.00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Banca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Carige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SpA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54.20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Banca Monte dei Paschi di Siena SpA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296.00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Banca Piccolo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Credito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Valtellinese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36.60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Banca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popolare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dell'Emilia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Romagna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80.10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1.41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Banca popolare dell'Etruria e del Lazio Soc. coop.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-0.39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Banca Popolare di Milano SCaRL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67.30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Banco Popolare - Società Cooperativa-Banco Popolare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179.00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Intesa Sanpaolo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55.80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2.57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Mediobanca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SpA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-MEDIOBANCA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31.00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1.55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UniCredit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SpA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1280.00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Unione di Banche Italiane Scpa-UBI Banca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173.00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Van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Lanschot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NV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26.20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2.09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Norway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DnB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ASA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2620.00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SpareBank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SMN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16.60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Poland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Bank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Handlowy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Warszawie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S.A.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Bank Millennium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16.60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1.52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Bank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Polska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Kasa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Opieki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SA-Bank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Pekao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46.20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2.34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Bank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Zachodni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WBK S.A.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24.40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2.56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83750D" w:rsidRPr="0083750D" w:rsidTr="00D929A6">
        <w:trPr>
          <w:trHeight w:hRule="exact" w:val="392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mBank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76.50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4.20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Powszechna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Kasa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Oszczednosci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Bank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Polski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 - PKO BP SA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275.00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Portugal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Banco BPI SA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59.10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Banco Comercial Português, SA-Millennium bcp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122.00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Banco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Espirito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Santo SA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110.00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Romania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BRD-Groupe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Societe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Generale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15.20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2.47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Russian Federation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Sberbank of Russia OAO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355.00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1.32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VTB Bank (public joint-stock company)-JSC VTB Bank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185.00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Banco Bilbao Vizcaya Argentaria SA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783.00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Banco de Sabadell SA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162.00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1.65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Banco Popular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Espanol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188.00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1.58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Banco Santander SA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1590.00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1.76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Bankinter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75.70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1.54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Nordea Bank AB (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publ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41.00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3.28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Skandinaviska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Enskilda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Banken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AB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354.00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1.52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Svenska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Handelsbanken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342.00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2.46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Swedbank AB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271.00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2.30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Switzerland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Banque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Cantonale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Genève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2.55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Banque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Cantonale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Vaudoise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40.40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4.07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Basellandschaftliche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Kantonalbank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19.60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6.16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Credit Suisse Group AG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326.00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EFG International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357.00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1.84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St.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Galler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Kantonalbank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AG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26.80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UBS Group AG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1110.00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Valiant Holding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24.90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4.87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Turkey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Finansbank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A.S.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119.00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Turkiye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Garanti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Bankasi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A.S.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92.70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1.74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Turkiye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Halk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Bankasi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A.S.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53.40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1.57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Turkiye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is </w:t>
            </w:r>
            <w:proofErr w:type="spellStart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Bankasi</w:t>
            </w:r>
            <w:proofErr w:type="spellEnd"/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A.S. - ISBANK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103.00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Yapi Ve Kredi Bankasi A.S.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63.00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1.53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United States of America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Bank of America Corporation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2150.00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BB&amp;T Corporation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167.00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3.68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Citigroup Inc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387.00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3.15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Comerica Incorporated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1930.00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1.69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Fifth Third Bancorp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281.00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1.59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Hudson City Bancorp Inc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28.50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1.71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Huntington Bancshares Inc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48.40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JPMorgan Chase &amp; Co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877.00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KeyCorp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410.00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M&amp;T Bank Corporation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40.00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2.97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New York Community Bancorp, Inc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706.00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-0.22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People's United Financial, Inc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46.80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PNC Financial Services Group Inc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26.40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4.26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Regions Financial Corporation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130.00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SunTrust Banks, Inc.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176.00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2.75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Synovus Financial Corp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27.30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1.70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US Bancorp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319.00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4.54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Wells Fargo &amp; Company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1290.00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4.12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83750D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B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B37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Sample total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right w:val="nil"/>
            </w:tcBorders>
          </w:tcPr>
          <w:p w:rsidR="00D647EC" w:rsidRPr="0083750D" w:rsidRDefault="00D647EC" w:rsidP="00CB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397.97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right w:val="nil"/>
            </w:tcBorders>
          </w:tcPr>
          <w:p w:rsidR="00D647EC" w:rsidRPr="0083750D" w:rsidRDefault="00D647EC" w:rsidP="00C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right w:val="nil"/>
            </w:tcBorders>
          </w:tcPr>
          <w:p w:rsidR="00D647EC" w:rsidRPr="0083750D" w:rsidRDefault="00D647EC" w:rsidP="00C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47EC" w:rsidRPr="0083750D" w:rsidTr="00D647EC">
        <w:trPr>
          <w:trHeight w:hRule="exact" w:val="216"/>
          <w:jc w:val="center"/>
        </w:trPr>
        <w:tc>
          <w:tcPr>
            <w:tcW w:w="9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C341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Sample average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</w:tcPr>
          <w:p w:rsidR="00D647EC" w:rsidRPr="0083750D" w:rsidRDefault="00D647EC" w:rsidP="0042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left w:val="nil"/>
              <w:bottom w:val="single" w:sz="4" w:space="0" w:color="auto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nil"/>
            </w:tcBorders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1.97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7EC" w:rsidRPr="0083750D" w:rsidRDefault="00D647EC" w:rsidP="000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</w:tr>
    </w:tbl>
    <w:p w:rsidR="00C34192" w:rsidRPr="0083750D" w:rsidRDefault="00C34192" w:rsidP="00C24A58">
      <w:pPr>
        <w:rPr>
          <w:rFonts w:ascii="Times New Roman" w:hAnsi="Times New Roman" w:cs="Times New Roman"/>
          <w:sz w:val="24"/>
          <w:szCs w:val="24"/>
        </w:rPr>
      </w:pPr>
    </w:p>
    <w:p w:rsidR="00F3241D" w:rsidRPr="0083750D" w:rsidRDefault="00F3241D" w:rsidP="00C24A58">
      <w:pPr>
        <w:rPr>
          <w:rFonts w:ascii="Times New Roman" w:hAnsi="Times New Roman" w:cs="Times New Roman"/>
          <w:sz w:val="24"/>
          <w:szCs w:val="24"/>
        </w:rPr>
        <w:sectPr w:rsidR="00F3241D" w:rsidRPr="0083750D" w:rsidSect="00C3419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7FC5" w:rsidRPr="0083750D" w:rsidRDefault="003B7FC5" w:rsidP="003B7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0D">
        <w:rPr>
          <w:rFonts w:ascii="Times New Roman" w:hAnsi="Times New Roman" w:cs="Times New Roman"/>
          <w:b/>
          <w:sz w:val="24"/>
          <w:szCs w:val="24"/>
        </w:rPr>
        <w:lastRenderedPageBreak/>
        <w:t>Appendix C. The impact of macroprudential policies on systemic risk: Dependent variable expressed by Marginal Expected Shortfall</w:t>
      </w:r>
    </w:p>
    <w:p w:rsidR="002433DA" w:rsidRPr="0083750D" w:rsidRDefault="002433DA" w:rsidP="003B7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39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1039"/>
        <w:gridCol w:w="1133"/>
        <w:gridCol w:w="1122"/>
        <w:gridCol w:w="982"/>
        <w:gridCol w:w="1125"/>
        <w:gridCol w:w="990"/>
        <w:gridCol w:w="992"/>
        <w:gridCol w:w="1004"/>
        <w:gridCol w:w="951"/>
        <w:gridCol w:w="951"/>
        <w:gridCol w:w="974"/>
      </w:tblGrid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50D">
              <w:rPr>
                <w:rFonts w:ascii="Times New Roman" w:hAnsi="Times New Roman" w:cs="Times New Roman"/>
                <w:sz w:val="18"/>
                <w:szCs w:val="18"/>
              </w:rPr>
              <w:t>Dependent variable: Marginal Expected Shortfall (MES)</w:t>
            </w:r>
          </w:p>
        </w:tc>
        <w:tc>
          <w:tcPr>
            <w:tcW w:w="103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(1)</w:t>
            </w:r>
          </w:p>
        </w:tc>
        <w:tc>
          <w:tcPr>
            <w:tcW w:w="1133" w:type="dxa"/>
            <w:tcBorders>
              <w:top w:val="single" w:sz="4" w:space="0" w:color="auto"/>
              <w:left w:val="dashSmallGap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22" w:type="dxa"/>
            <w:tcBorders>
              <w:top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(3)</w:t>
            </w:r>
          </w:p>
        </w:tc>
        <w:tc>
          <w:tcPr>
            <w:tcW w:w="982" w:type="dxa"/>
            <w:tcBorders>
              <w:top w:val="single" w:sz="4" w:space="0" w:color="auto"/>
              <w:left w:val="dashSmallGap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(6)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(7)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(8)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(9)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(10)</w:t>
            </w:r>
          </w:p>
        </w:tc>
        <w:tc>
          <w:tcPr>
            <w:tcW w:w="97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(11)</w:t>
            </w:r>
          </w:p>
        </w:tc>
      </w:tr>
      <w:tr w:rsidR="0083750D" w:rsidRPr="0083750D" w:rsidTr="002433DA">
        <w:trPr>
          <w:trHeight w:hRule="exact" w:val="459"/>
          <w:jc w:val="center"/>
        </w:trPr>
        <w:tc>
          <w:tcPr>
            <w:tcW w:w="2651" w:type="dxa"/>
            <w:vMerge/>
            <w:tcBorders>
              <w:bottom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All policies</w:t>
            </w:r>
          </w:p>
        </w:tc>
        <w:tc>
          <w:tcPr>
            <w:tcW w:w="1133" w:type="dxa"/>
            <w:tcBorders>
              <w:left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General policies</w:t>
            </w:r>
          </w:p>
        </w:tc>
        <w:tc>
          <w:tcPr>
            <w:tcW w:w="1122" w:type="dxa"/>
            <w:tcBorders>
              <w:bottom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Housing policies</w:t>
            </w:r>
          </w:p>
        </w:tc>
        <w:tc>
          <w:tcPr>
            <w:tcW w:w="982" w:type="dxa"/>
            <w:tcBorders>
              <w:left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General policies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General policies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General policies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General policies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Housing policies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Housing policies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Housing policies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647EC" w:rsidRPr="0083750D" w:rsidRDefault="00D647EC" w:rsidP="007B71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Housing policies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Capital requirements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-0.002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-0.005**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-0.004*</w:t>
            </w: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(0.005)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(0.002)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(0.002)</w:t>
            </w: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Sector capital buffers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-0.008***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-0.006**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-0.007**</w:t>
            </w: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(0.001)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(0.003)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(0.003)</w:t>
            </w: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Reserve requirements FX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-0.000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-0.003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-0.007</w:t>
            </w: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(0.006)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(0.004)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(0.005)</w:t>
            </w: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Reserve requirements local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-0.002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-0.006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-0.007</w:t>
            </w: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(0.003)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(0.004)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(0.004)</w:t>
            </w: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Countercyclical capital requirements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-0.012***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-0.020***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-0.017**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(0.003)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(0.003)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(0.007)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Loan loss provisioning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-0.007**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-0.006*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(0.003)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(0.003)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(0.003)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DSTI lending criteria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-0.013***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-0.012***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-0.015***</w:t>
            </w: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(0.003)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(0.003)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(0.003)</w:t>
            </w: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Risk weights on housing loans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-0.004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-0.002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-0.008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(0.006)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Size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-0.047**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-0.017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-0.046**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-0.018</w:t>
            </w: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-0.019</w:t>
            </w: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-0.017</w:t>
            </w: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-0.017</w:t>
            </w: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-0.026**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-0.026**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-0.041**</w:t>
            </w: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-0.042**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(0.017)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(0.017)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(0.017)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(0.018)</w:t>
            </w: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(0.018)</w:t>
            </w: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(0.018)</w:t>
            </w: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(0.018)</w:t>
            </w: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(0.010)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(0.010)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(0.016)</w:t>
            </w: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(0.016)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Capitalization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-0.889***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-0.956***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-0.926***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-0.978***</w:t>
            </w: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-0.985***</w:t>
            </w: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-0.961***</w:t>
            </w: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-0.961***</w:t>
            </w: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-0.862***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-0.851***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-0.921***</w:t>
            </w: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-0.936***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(0.203)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(0.177)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(0.211)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(0.176)</w:t>
            </w: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(0.181)</w:t>
            </w: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(0.179)</w:t>
            </w: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(0.181)</w:t>
            </w: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(0.244)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(0.240)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(0.179)</w:t>
            </w: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(0.184)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Credit risk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1.187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1.959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1.319*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1.957</w:t>
            </w: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1.947</w:t>
            </w: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1.992</w:t>
            </w: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2.008</w:t>
            </w: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0.150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0.215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0.431</w:t>
            </w: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0.392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(0.815)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(1.216)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(0.730)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(1.213)</w:t>
            </w: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(1.230)</w:t>
            </w: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(1.203)</w:t>
            </w: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(1.205)</w:t>
            </w: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(0.719)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(0.736)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(0.849)</w:t>
            </w: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(0.849)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Liquidity risk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-0.000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-0.000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-0.000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-0.000</w:t>
            </w: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-0.000</w:t>
            </w: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-0.000</w:t>
            </w: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-0.000</w:t>
            </w: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0.000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(0.000)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(0.000)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(0.000)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(0.000)</w:t>
            </w: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(0.000)</w:t>
            </w: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(0.000)</w:t>
            </w: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(0.000)</w:t>
            </w: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(0.000)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(0.000)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(0.000)</w:t>
            </w: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(0.000)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Funding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0.021*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-0.023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0.021*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-0.025</w:t>
            </w: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-0.025</w:t>
            </w: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-0.025</w:t>
            </w: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-0.024</w:t>
            </w: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0.008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(0.010)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(0.033)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(0.010)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(0.034)</w:t>
            </w: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(0.034)</w:t>
            </w: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(0.034)</w:t>
            </w: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(0.033)</w:t>
            </w: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(0.022)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(0.023)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(0.015)</w:t>
            </w: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(0.016)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Lerner index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-0.047*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-0.045</w:t>
            </w: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-0.046*</w:t>
            </w: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-0.048*</w:t>
            </w: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-0.047*</w:t>
            </w: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-0.013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-0.009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0.022</w:t>
            </w: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0.016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(0.017)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(0.026)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(0.018)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(0.026)</w:t>
            </w: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(0.026)</w:t>
            </w: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(0.026)</w:t>
            </w: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(0.026)</w:t>
            </w: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(0.014)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(0.015)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(0.015)</w:t>
            </w: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(0.014)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Foreign bank assets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-0.000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-0.000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-0.001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-0.001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-0.000</w:t>
            </w: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-0.000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(0.000)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(0.000)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(0.001)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(0.001)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(0.000)</w:t>
            </w: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(0.000)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Inflation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0.004**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0.006**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0.004**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0.006**</w:t>
            </w: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0.006**</w:t>
            </w: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0.006**</w:t>
            </w: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0.006**</w:t>
            </w: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0.003**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0.003**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0.004**</w:t>
            </w: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0.004***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(0.001)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(0.001)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(0.001)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(0.001)</w:t>
            </w: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(0.001)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tcBorders>
              <w:top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Observations</w:t>
            </w:r>
          </w:p>
        </w:tc>
        <w:tc>
          <w:tcPr>
            <w:tcW w:w="103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843</w:t>
            </w:r>
          </w:p>
        </w:tc>
        <w:tc>
          <w:tcPr>
            <w:tcW w:w="1133" w:type="dxa"/>
            <w:tcBorders>
              <w:top w:val="single" w:sz="4" w:space="0" w:color="auto"/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1,877</w:t>
            </w:r>
          </w:p>
        </w:tc>
        <w:tc>
          <w:tcPr>
            <w:tcW w:w="1122" w:type="dxa"/>
            <w:tcBorders>
              <w:top w:val="single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843</w:t>
            </w:r>
          </w:p>
        </w:tc>
        <w:tc>
          <w:tcPr>
            <w:tcW w:w="982" w:type="dxa"/>
            <w:tcBorders>
              <w:top w:val="single" w:sz="4" w:space="0" w:color="auto"/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1,877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1,877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1,877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1,877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1,158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1,158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74" w:type="dxa"/>
            <w:tcBorders>
              <w:top w:val="single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R-squared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0.101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0.234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0.097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0.230</w:t>
            </w: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0.230</w:t>
            </w: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0.231</w:t>
            </w: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0.231</w:t>
            </w: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0.083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0.081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0.094</w:t>
            </w: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0.091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Number of banks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No of countries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5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0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0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51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74" w:type="dxa"/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3B7FC5" w:rsidRPr="0083750D" w:rsidTr="002433DA">
        <w:trPr>
          <w:trHeight w:hRule="exact" w:val="216"/>
          <w:jc w:val="center"/>
        </w:trPr>
        <w:tc>
          <w:tcPr>
            <w:tcW w:w="2651" w:type="dxa"/>
            <w:tcBorders>
              <w:bottom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3B7FC5" w:rsidRPr="0083750D" w:rsidRDefault="003B7FC5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Cluster</w:t>
            </w:r>
          </w:p>
        </w:tc>
        <w:tc>
          <w:tcPr>
            <w:tcW w:w="103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1133" w:type="dxa"/>
            <w:tcBorders>
              <w:left w:val="dashSmallGap" w:sz="4" w:space="0" w:color="auto"/>
              <w:bottom w:val="single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1122" w:type="dxa"/>
            <w:tcBorders>
              <w:bottom w:val="single" w:sz="4" w:space="0" w:color="auto"/>
              <w:right w:val="dashSmallGap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982" w:type="dxa"/>
            <w:tcBorders>
              <w:left w:val="dashSmallGap" w:sz="4" w:space="0" w:color="auto"/>
              <w:bottom w:val="single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noWrap/>
            <w:hideMark/>
          </w:tcPr>
          <w:p w:rsidR="003B7FC5" w:rsidRPr="0083750D" w:rsidRDefault="003B7FC5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</w:p>
        </w:tc>
      </w:tr>
    </w:tbl>
    <w:p w:rsidR="002433DA" w:rsidRPr="0083750D" w:rsidRDefault="002433DA" w:rsidP="00F32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3DA" w:rsidRPr="0083750D" w:rsidRDefault="002433DA">
      <w:pPr>
        <w:rPr>
          <w:rFonts w:ascii="Times New Roman" w:hAnsi="Times New Roman" w:cs="Times New Roman"/>
          <w:b/>
          <w:sz w:val="24"/>
          <w:szCs w:val="24"/>
        </w:rPr>
      </w:pPr>
      <w:r w:rsidRPr="0083750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241D" w:rsidRPr="0083750D" w:rsidRDefault="003B7FC5" w:rsidP="00F32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D. </w:t>
      </w:r>
      <w:r w:rsidR="00F3241D" w:rsidRPr="0083750D">
        <w:rPr>
          <w:rFonts w:ascii="Times New Roman" w:hAnsi="Times New Roman" w:cs="Times New Roman"/>
          <w:b/>
          <w:sz w:val="24"/>
          <w:szCs w:val="24"/>
        </w:rPr>
        <w:t>The impact of macroprudential policies on individual bank risk: Dependent variable expressed by Distance to Default</w:t>
      </w:r>
    </w:p>
    <w:p w:rsidR="002433DA" w:rsidRPr="0083750D" w:rsidRDefault="002433DA" w:rsidP="00F32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39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1039"/>
        <w:gridCol w:w="1133"/>
        <w:gridCol w:w="1122"/>
        <w:gridCol w:w="982"/>
        <w:gridCol w:w="1125"/>
        <w:gridCol w:w="990"/>
        <w:gridCol w:w="992"/>
        <w:gridCol w:w="1004"/>
        <w:gridCol w:w="951"/>
        <w:gridCol w:w="951"/>
        <w:gridCol w:w="974"/>
      </w:tblGrid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hAnsi="Times New Roman" w:cs="Times New Roman"/>
                <w:sz w:val="18"/>
                <w:szCs w:val="18"/>
              </w:rPr>
              <w:t>Dependent variable: Distance to Default (DTD)</w:t>
            </w:r>
          </w:p>
        </w:tc>
        <w:tc>
          <w:tcPr>
            <w:tcW w:w="103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(1)</w:t>
            </w:r>
          </w:p>
        </w:tc>
        <w:tc>
          <w:tcPr>
            <w:tcW w:w="1133" w:type="dxa"/>
            <w:tcBorders>
              <w:top w:val="single" w:sz="4" w:space="0" w:color="auto"/>
              <w:left w:val="dashSmallGap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22" w:type="dxa"/>
            <w:tcBorders>
              <w:top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(3)</w:t>
            </w:r>
          </w:p>
        </w:tc>
        <w:tc>
          <w:tcPr>
            <w:tcW w:w="982" w:type="dxa"/>
            <w:tcBorders>
              <w:top w:val="single" w:sz="4" w:space="0" w:color="auto"/>
              <w:left w:val="dashSmallGap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(6)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(7)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(8)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(9)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(10)</w:t>
            </w:r>
          </w:p>
        </w:tc>
        <w:tc>
          <w:tcPr>
            <w:tcW w:w="97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(11)</w:t>
            </w:r>
          </w:p>
        </w:tc>
      </w:tr>
      <w:tr w:rsidR="0083750D" w:rsidRPr="0083750D" w:rsidTr="002433DA">
        <w:trPr>
          <w:trHeight w:hRule="exact" w:val="459"/>
          <w:jc w:val="center"/>
        </w:trPr>
        <w:tc>
          <w:tcPr>
            <w:tcW w:w="2651" w:type="dxa"/>
            <w:vMerge/>
            <w:tcBorders>
              <w:bottom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All policies</w:t>
            </w:r>
          </w:p>
        </w:tc>
        <w:tc>
          <w:tcPr>
            <w:tcW w:w="1133" w:type="dxa"/>
            <w:tcBorders>
              <w:left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General policies</w:t>
            </w:r>
          </w:p>
        </w:tc>
        <w:tc>
          <w:tcPr>
            <w:tcW w:w="1122" w:type="dxa"/>
            <w:tcBorders>
              <w:bottom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Housing policies</w:t>
            </w:r>
          </w:p>
        </w:tc>
        <w:tc>
          <w:tcPr>
            <w:tcW w:w="982" w:type="dxa"/>
            <w:tcBorders>
              <w:left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General policies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General policies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General policies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General policies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Housing policies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Housing policies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Housing policies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433DA" w:rsidRPr="0083750D" w:rsidRDefault="002433DA" w:rsidP="007B71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Housing policies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Capital requirements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-0.096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0.263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0.247</w:t>
            </w: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(0.160)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(0.233)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(0.228)</w:t>
            </w: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Sector capital buffers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-0.011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-0.013</w:t>
            </w: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(0.122)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(0.069)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(0.072)</w:t>
            </w: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Reserve requirements FX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0.294**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0.165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0.185</w:t>
            </w: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(0.098)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(0.199)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(0.146)</w:t>
            </w: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Reserve requirements local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-0.010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0.095</w:t>
            </w: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(0.119)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(0.196)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(0.138)</w:t>
            </w: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Countercyclical capital requirements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-0.146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-0.087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(0.167)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(0.124)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(0.096)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Loan loss provisioning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-0.328***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-0.304***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-0.233**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(0.051)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(0.047)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(0.089)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DSTI lending criteria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0.084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0.140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0.229</w:t>
            </w: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(0.091)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(0.122)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(0.167)</w:t>
            </w: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Risk weights on housing loans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0.110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0.089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0.157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(0.107)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(0.129)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(0.114)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Size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-0.109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0.842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-0.107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0.879</w:t>
            </w: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0.919</w:t>
            </w: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0.890</w:t>
            </w: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0.909</w:t>
            </w: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-0.106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-0.110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0.211</w:t>
            </w: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0.220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(0.381)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(0.623)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(0.392)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(0.595)</w:t>
            </w: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(0.594)</w:t>
            </w: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(0.611)</w:t>
            </w: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(0.599)</w:t>
            </w: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(0.487)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(0.488)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(0.467)</w:t>
            </w: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(0.471)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Capitalization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30.741***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40.805***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31.813***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41.521***</w:t>
            </w: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41.739***</w:t>
            </w: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41.155***</w:t>
            </w: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41.451***</w:t>
            </w: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41.839***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41.802***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28.393***</w:t>
            </w: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28.620***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(6.454)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(9.230)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(6.203)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(8.983)</w:t>
            </w: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(9.031)</w:t>
            </w: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(9.117)</w:t>
            </w: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(9.085)</w:t>
            </w: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(8.261)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(8.242)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(6.003)</w:t>
            </w: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(6.040)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Credit risk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-11.140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-41.992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-15.656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-41.373</w:t>
            </w: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-42.483</w:t>
            </w: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-42.874</w:t>
            </w: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-42.857</w:t>
            </w: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10.837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10.593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5.041</w:t>
            </w: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5.658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(18.860)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(38.104)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(17.749)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(38.090)</w:t>
            </w: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(39.294)</w:t>
            </w: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(38.948)</w:t>
            </w: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(39.012)</w:t>
            </w: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(17.781)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(17.899)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(19.795)</w:t>
            </w: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(19.888)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Liquidity risk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0.007***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0.006**</w:t>
            </w: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0.006**</w:t>
            </w: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0.007***</w:t>
            </w: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0.007***</w:t>
            </w: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-0.004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-0.004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-0.008</w:t>
            </w: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-0.007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(0.003)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(0.003)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(0.004)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(0.004)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(0.008)</w:t>
            </w: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(0.008)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Funding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-0.327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3.039*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-0.370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3.058*</w:t>
            </w: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3.104*</w:t>
            </w: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3.095*</w:t>
            </w: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3.085*</w:t>
            </w: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0.765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0.766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0.539</w:t>
            </w: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0.575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(0.514)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(1.521)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(0.519)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(1.516)</w:t>
            </w: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(1.539)</w:t>
            </w: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(1.534)</w:t>
            </w: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(1.538)</w:t>
            </w: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(0.459)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(0.462)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(0.812)</w:t>
            </w: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(0.820)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Lerner index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-0.782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1.215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-0.800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1.159</w:t>
            </w: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1.200</w:t>
            </w: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1.253</w:t>
            </w: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1.222</w:t>
            </w: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0.355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0.341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-1.315*</w:t>
            </w: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-1.223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(0.657)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(0.839)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(0.651)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(0.824)</w:t>
            </w: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(0.846)</w:t>
            </w: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(0.855)</w:t>
            </w: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(0.842)</w:t>
            </w: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(0.708)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(0.728)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(0.695)</w:t>
            </w: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(0.702)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Foreign bank assets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-0.029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-0.099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-0.030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-0.100</w:t>
            </w: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-0.101</w:t>
            </w: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-0.101</w:t>
            </w: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-0.101</w:t>
            </w: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-0.023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-0.023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-0.031</w:t>
            </w: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-0.031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(0.027)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(0.077)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(0.027)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(0.076)</w:t>
            </w: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(0.078)</w:t>
            </w: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(0.078)</w:t>
            </w: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(0.078)</w:t>
            </w: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(0.025)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(0.025)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(0.030)</w:t>
            </w: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(0.030)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Inflation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-0.118***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-0.191***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-0.128***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-0.194***</w:t>
            </w: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-0.195***</w:t>
            </w: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-0.191***</w:t>
            </w: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-0.195***</w:t>
            </w: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-0.125**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-0.125**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-0.140***</w:t>
            </w: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-0.144***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(0.030)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(0.046)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(0.032)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(0.042)</w:t>
            </w: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(0.042)</w:t>
            </w: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(0.045)</w:t>
            </w: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(0.043)</w:t>
            </w: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(0.045)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(0.045)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(0.033)</w:t>
            </w: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(0.033)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tcBorders>
              <w:top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Observations</w:t>
            </w:r>
          </w:p>
        </w:tc>
        <w:tc>
          <w:tcPr>
            <w:tcW w:w="103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1,774</w:t>
            </w:r>
          </w:p>
        </w:tc>
        <w:tc>
          <w:tcPr>
            <w:tcW w:w="1122" w:type="dxa"/>
            <w:tcBorders>
              <w:top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2" w:type="dxa"/>
            <w:tcBorders>
              <w:top w:val="single" w:sz="4" w:space="0" w:color="auto"/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1,774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1,774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1,774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1,774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1,092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1,092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837</w:t>
            </w:r>
          </w:p>
        </w:tc>
        <w:tc>
          <w:tcPr>
            <w:tcW w:w="97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837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R-squared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0.241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0.394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0.233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0.393</w:t>
            </w: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0.391</w:t>
            </w: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0.392</w:t>
            </w: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0.391</w:t>
            </w: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0.256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0.256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0.215</w:t>
            </w: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0.213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Number of banks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83750D" w:rsidRPr="0083750D" w:rsidTr="002433DA">
        <w:trPr>
          <w:trHeight w:hRule="exact" w:val="216"/>
          <w:jc w:val="center"/>
        </w:trPr>
        <w:tc>
          <w:tcPr>
            <w:tcW w:w="2651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No of countries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5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0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0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51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74" w:type="dxa"/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F3241D" w:rsidRPr="0083750D" w:rsidTr="002433DA">
        <w:trPr>
          <w:trHeight w:hRule="exact" w:val="216"/>
          <w:jc w:val="center"/>
        </w:trPr>
        <w:tc>
          <w:tcPr>
            <w:tcW w:w="2651" w:type="dxa"/>
            <w:tcBorders>
              <w:bottom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Cluster</w:t>
            </w:r>
          </w:p>
        </w:tc>
        <w:tc>
          <w:tcPr>
            <w:tcW w:w="103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1133" w:type="dxa"/>
            <w:tcBorders>
              <w:left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1122" w:type="dxa"/>
            <w:tcBorders>
              <w:bottom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982" w:type="dxa"/>
            <w:tcBorders>
              <w:left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3241D" w:rsidRPr="0083750D" w:rsidRDefault="00F3241D" w:rsidP="007B71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50D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</w:p>
        </w:tc>
      </w:tr>
    </w:tbl>
    <w:p w:rsidR="00E9441E" w:rsidRPr="0083750D" w:rsidRDefault="00E9441E" w:rsidP="002433DA">
      <w:pPr>
        <w:rPr>
          <w:rFonts w:ascii="Times New Roman" w:hAnsi="Times New Roman" w:cs="Times New Roman"/>
          <w:b/>
          <w:sz w:val="24"/>
          <w:szCs w:val="24"/>
        </w:rPr>
      </w:pPr>
    </w:p>
    <w:p w:rsidR="00841B0D" w:rsidRPr="0083750D" w:rsidRDefault="00841B0D">
      <w:pPr>
        <w:rPr>
          <w:rFonts w:ascii="Times New Roman" w:hAnsi="Times New Roman" w:cs="Times New Roman"/>
          <w:b/>
          <w:sz w:val="24"/>
          <w:szCs w:val="24"/>
        </w:rPr>
      </w:pPr>
      <w:r w:rsidRPr="0083750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1B0D" w:rsidRPr="0083750D" w:rsidRDefault="00841B0D" w:rsidP="00841B0D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</w:rPr>
      </w:pPr>
      <w:r w:rsidRPr="0083750D">
        <w:rPr>
          <w:rFonts w:ascii="Times" w:hAnsi="Times" w:cs="Times New Roman"/>
          <w:b/>
          <w:sz w:val="24"/>
          <w:szCs w:val="24"/>
        </w:rPr>
        <w:lastRenderedPageBreak/>
        <w:t>Appendix E. The impact of macroprudential policies on individual bank risk: Dependent variable expressed by Z score</w:t>
      </w:r>
    </w:p>
    <w:p w:rsidR="00841B0D" w:rsidRPr="0083750D" w:rsidRDefault="00841B0D" w:rsidP="00841B0D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</w:rPr>
      </w:pPr>
    </w:p>
    <w:tbl>
      <w:tblPr>
        <w:tblStyle w:val="Mkatabulky"/>
        <w:tblW w:w="141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1039"/>
        <w:gridCol w:w="1133"/>
        <w:gridCol w:w="1122"/>
        <w:gridCol w:w="982"/>
        <w:gridCol w:w="1125"/>
        <w:gridCol w:w="990"/>
        <w:gridCol w:w="992"/>
        <w:gridCol w:w="1004"/>
        <w:gridCol w:w="951"/>
        <w:gridCol w:w="1088"/>
        <w:gridCol w:w="1080"/>
      </w:tblGrid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8"/>
                <w:szCs w:val="18"/>
              </w:rPr>
              <w:t>Dependent variable: Z score</w:t>
            </w:r>
          </w:p>
        </w:tc>
        <w:tc>
          <w:tcPr>
            <w:tcW w:w="103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(1)</w:t>
            </w:r>
          </w:p>
        </w:tc>
        <w:tc>
          <w:tcPr>
            <w:tcW w:w="1133" w:type="dxa"/>
            <w:tcBorders>
              <w:top w:val="single" w:sz="4" w:space="0" w:color="auto"/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(2)</w:t>
            </w:r>
          </w:p>
        </w:tc>
        <w:tc>
          <w:tcPr>
            <w:tcW w:w="1122" w:type="dxa"/>
            <w:tcBorders>
              <w:top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(3)</w:t>
            </w:r>
          </w:p>
        </w:tc>
        <w:tc>
          <w:tcPr>
            <w:tcW w:w="982" w:type="dxa"/>
            <w:tcBorders>
              <w:top w:val="single" w:sz="4" w:space="0" w:color="auto"/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(4)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(5)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(6)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(7)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(8)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(9)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(10)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(11)</w:t>
            </w:r>
          </w:p>
        </w:tc>
      </w:tr>
      <w:tr w:rsidR="0083750D" w:rsidRPr="0083750D" w:rsidTr="00841B0D">
        <w:trPr>
          <w:trHeight w:hRule="exact" w:val="459"/>
          <w:jc w:val="center"/>
        </w:trPr>
        <w:tc>
          <w:tcPr>
            <w:tcW w:w="2651" w:type="dxa"/>
            <w:vMerge/>
            <w:tcBorders>
              <w:bottom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jc w:val="center"/>
              <w:rPr>
                <w:rFonts w:ascii="Times" w:eastAsia="Times New Roman" w:hAnsi="Times" w:cs="Times New Roman"/>
                <w:i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i/>
                <w:sz w:val="16"/>
                <w:szCs w:val="16"/>
              </w:rPr>
              <w:t>All policies</w:t>
            </w:r>
          </w:p>
        </w:tc>
        <w:tc>
          <w:tcPr>
            <w:tcW w:w="1133" w:type="dxa"/>
            <w:tcBorders>
              <w:left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jc w:val="center"/>
              <w:rPr>
                <w:rFonts w:ascii="Times" w:eastAsia="Times New Roman" w:hAnsi="Times" w:cs="Times New Roman"/>
                <w:i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i/>
                <w:sz w:val="16"/>
                <w:szCs w:val="16"/>
              </w:rPr>
              <w:t>General policies</w:t>
            </w:r>
          </w:p>
        </w:tc>
        <w:tc>
          <w:tcPr>
            <w:tcW w:w="1122" w:type="dxa"/>
            <w:tcBorders>
              <w:bottom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jc w:val="center"/>
              <w:rPr>
                <w:rFonts w:ascii="Times" w:eastAsia="Times New Roman" w:hAnsi="Times" w:cs="Times New Roman"/>
                <w:i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i/>
                <w:sz w:val="16"/>
                <w:szCs w:val="16"/>
              </w:rPr>
              <w:t>Housing policies</w:t>
            </w:r>
          </w:p>
        </w:tc>
        <w:tc>
          <w:tcPr>
            <w:tcW w:w="982" w:type="dxa"/>
            <w:tcBorders>
              <w:left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jc w:val="center"/>
              <w:rPr>
                <w:rFonts w:ascii="Times" w:hAnsi="Times" w:cs="Times New Roman"/>
                <w:i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i/>
                <w:sz w:val="16"/>
                <w:szCs w:val="16"/>
              </w:rPr>
              <w:t>General policies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jc w:val="center"/>
              <w:rPr>
                <w:rFonts w:ascii="Times" w:hAnsi="Times" w:cs="Times New Roman"/>
                <w:i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i/>
                <w:sz w:val="16"/>
                <w:szCs w:val="16"/>
              </w:rPr>
              <w:t>General policies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jc w:val="center"/>
              <w:rPr>
                <w:rFonts w:ascii="Times" w:hAnsi="Times" w:cs="Times New Roman"/>
                <w:i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i/>
                <w:sz w:val="16"/>
                <w:szCs w:val="16"/>
              </w:rPr>
              <w:t>General policies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jc w:val="center"/>
              <w:rPr>
                <w:rFonts w:ascii="Times" w:hAnsi="Times" w:cs="Times New Roman"/>
                <w:i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i/>
                <w:sz w:val="16"/>
                <w:szCs w:val="16"/>
              </w:rPr>
              <w:t>General policies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jc w:val="center"/>
              <w:rPr>
                <w:rFonts w:ascii="Times" w:hAnsi="Times" w:cs="Times New Roman"/>
                <w:i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i/>
                <w:sz w:val="16"/>
                <w:szCs w:val="16"/>
              </w:rPr>
              <w:t>Housing policies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jc w:val="center"/>
              <w:rPr>
                <w:rFonts w:ascii="Times" w:hAnsi="Times" w:cs="Times New Roman"/>
                <w:i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i/>
                <w:sz w:val="16"/>
                <w:szCs w:val="16"/>
              </w:rPr>
              <w:t>Housing policies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jc w:val="center"/>
              <w:rPr>
                <w:rFonts w:ascii="Times" w:hAnsi="Times" w:cs="Times New Roman"/>
                <w:i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i/>
                <w:sz w:val="16"/>
                <w:szCs w:val="16"/>
              </w:rPr>
              <w:t>Housing policies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jc w:val="center"/>
              <w:rPr>
                <w:rFonts w:ascii="Times" w:hAnsi="Times" w:cs="Times New Roman"/>
                <w:i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i/>
                <w:sz w:val="16"/>
                <w:szCs w:val="16"/>
              </w:rPr>
              <w:t>Housing policies</w:t>
            </w: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Capital requirements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-0.155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-0.066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-0.088</w:t>
            </w: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(0.138)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(0.091)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(0.093)</w:t>
            </w: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Sector capital buffers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0.048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0.248***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0.256***</w:t>
            </w: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(0.101)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(0.069)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(0.070)</w:t>
            </w: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Reserve requirements FX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0.153**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0.168*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0.236*</w:t>
            </w: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(0.061)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(0.090)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(0.125)</w:t>
            </w: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Reserve requirements local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0.182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0.080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0.176</w:t>
            </w: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(0.105)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(0.101)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(0.124)</w:t>
            </w: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Countercyclical capital requirements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1.592**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1.665**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1.297*</w:t>
            </w: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(0.552)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(0.547)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(0.615)</w:t>
            </w: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Loan loss provisioning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1.077***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1.091***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1.094***</w:t>
            </w: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(0.109)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(0.108)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(0.146)</w:t>
            </w: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DSTI lending criteria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0.037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0.075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-0.031</w:t>
            </w: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(0.125)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(0.141)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(0.104)</w:t>
            </w: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Risk weights on housing loans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-0.327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-0.338*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-0.188</w:t>
            </w: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(0.185)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b/>
                <w:bCs/>
                <w:sz w:val="16"/>
                <w:szCs w:val="16"/>
              </w:rPr>
              <w:t>(0.172)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(0.392)</w:t>
            </w: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Size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-0.708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-0.408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-0.796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-0.408</w:t>
            </w: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-0.395</w:t>
            </w: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-0.441</w:t>
            </w: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-0.434</w:t>
            </w: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-1.089</w:t>
            </w: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-1.121</w:t>
            </w: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-0.503</w:t>
            </w: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-0.516</w:t>
            </w: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(0.680)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(0.470)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(0.692)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(0.476)</w:t>
            </w: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(0.472)</w:t>
            </w: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(0.486)</w:t>
            </w: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(0.493)</w:t>
            </w: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(0.676)</w:t>
            </w: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(0.685)</w:t>
            </w: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(0.654)</w:t>
            </w: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(0.652)</w:t>
            </w: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Capitalization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10.657*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7.876**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11.276*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8.294**</w:t>
            </w: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8.442***</w:t>
            </w: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7.733**</w:t>
            </w: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7.760**</w:t>
            </w: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12.433***</w:t>
            </w: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11.663***</w:t>
            </w: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9.033*</w:t>
            </w: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9.123</w:t>
            </w: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(5.047)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(2.811)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(5.659)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(2.909)</w:t>
            </w: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(2.841)</w:t>
            </w: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(2.917)</w:t>
            </w: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(2.912)</w:t>
            </w: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(3.670)</w:t>
            </w: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(3.297)</w:t>
            </w: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(4.735)</w:t>
            </w: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(5.172)</w:t>
            </w: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Credit risk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-120.735***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-93.619***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-122.287***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-93.389***</w:t>
            </w: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-91.978***</w:t>
            </w: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-94.030***</w:t>
            </w: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-94.098***</w:t>
            </w: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-86.243**</w:t>
            </w: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-91.262**</w:t>
            </w: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-132.740***</w:t>
            </w: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-133.683***</w:t>
            </w: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(35.918)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(15.945)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(37.167)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(15.618)</w:t>
            </w: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(15.334)</w:t>
            </w: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(16.104)</w:t>
            </w: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(16.130)</w:t>
            </w: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(30.520)</w:t>
            </w: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(33.806)</w:t>
            </w: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(24.768)</w:t>
            </w: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(25.526)</w:t>
            </w: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Liquidity risk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0.002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0.004**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0.003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0.003</w:t>
            </w: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0.003</w:t>
            </w: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0.004**</w:t>
            </w: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0.004*</w:t>
            </w: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0.006</w:t>
            </w: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0.006</w:t>
            </w: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-0.007</w:t>
            </w: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-0.007</w:t>
            </w: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(0.002)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(0.002)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(0.003)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(0.002)</w:t>
            </w: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(0.002)</w:t>
            </w: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(0.002)</w:t>
            </w: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(0.002)</w:t>
            </w: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(0.005)</w:t>
            </w: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(0.005)</w:t>
            </w: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(0.007)</w:t>
            </w: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(0.007)</w:t>
            </w: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Funding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-0.446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0.636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-0.477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0.696</w:t>
            </w: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0.660</w:t>
            </w: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0.649</w:t>
            </w: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0.646</w:t>
            </w: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-0.805</w:t>
            </w: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-0.731</w:t>
            </w: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0.322</w:t>
            </w: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0.322</w:t>
            </w: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(0.444)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(0.876)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(0.449)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(0.911)</w:t>
            </w: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(0.916)</w:t>
            </w: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(0.887)</w:t>
            </w: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(0.884)</w:t>
            </w: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(0.482)</w:t>
            </w: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(0.484)</w:t>
            </w: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(0.760)</w:t>
            </w: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(0.767)</w:t>
            </w: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Lerner index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-0.474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0.356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-0.464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0.301</w:t>
            </w: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0.301</w:t>
            </w: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0.327</w:t>
            </w: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0.319</w:t>
            </w: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0.216</w:t>
            </w: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-0.048</w:t>
            </w: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-1.230</w:t>
            </w: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-1.273</w:t>
            </w: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(1.590)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(1.537)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(1.646)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(1.592)</w:t>
            </w: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(1.566)</w:t>
            </w: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(1.584)</w:t>
            </w: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(1.571)</w:t>
            </w: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(1.639)</w:t>
            </w: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(1.764)</w:t>
            </w: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(1.707)</w:t>
            </w: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(1.720)</w:t>
            </w: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Foreign bank assets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0.011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-0.009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0.009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-0.011</w:t>
            </w: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-0.009</w:t>
            </w: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-0.010</w:t>
            </w: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-0.010</w:t>
            </w: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0.009</w:t>
            </w: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0.008</w:t>
            </w: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0.009</w:t>
            </w: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0.008</w:t>
            </w: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(0.020)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(0.026)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(0.020)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(0.027)</w:t>
            </w: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(0.026)</w:t>
            </w: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(0.026)</w:t>
            </w: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(0.027)</w:t>
            </w: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(0.016)</w:t>
            </w: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(0.017)</w:t>
            </w: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(0.022)</w:t>
            </w: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(0.023)</w:t>
            </w: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 w:val="restart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Inflation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-0.032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-0.062**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-0.040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-0.065**</w:t>
            </w: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-0.065**</w:t>
            </w: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-0.061**</w:t>
            </w: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-0.064**</w:t>
            </w: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-0.073**</w:t>
            </w: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-0.083**</w:t>
            </w: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-0.069</w:t>
            </w: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-0.067</w:t>
            </w: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vMerge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(0.036)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(0.026)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(0.034)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(0.027)</w:t>
            </w: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(0.027)</w:t>
            </w: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(0.026)</w:t>
            </w: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(0.027)</w:t>
            </w: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(0.032)</w:t>
            </w: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(0.035)</w:t>
            </w: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(0.041)</w:t>
            </w: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(0.040)</w:t>
            </w: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tcBorders>
              <w:top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Observations</w:t>
            </w:r>
          </w:p>
        </w:tc>
        <w:tc>
          <w:tcPr>
            <w:tcW w:w="103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703</w:t>
            </w:r>
          </w:p>
        </w:tc>
        <w:tc>
          <w:tcPr>
            <w:tcW w:w="1133" w:type="dxa"/>
            <w:tcBorders>
              <w:top w:val="single" w:sz="4" w:space="0" w:color="auto"/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1,645</w:t>
            </w:r>
          </w:p>
        </w:tc>
        <w:tc>
          <w:tcPr>
            <w:tcW w:w="1122" w:type="dxa"/>
            <w:tcBorders>
              <w:top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703</w:t>
            </w:r>
          </w:p>
        </w:tc>
        <w:tc>
          <w:tcPr>
            <w:tcW w:w="982" w:type="dxa"/>
            <w:tcBorders>
              <w:top w:val="single" w:sz="4" w:space="0" w:color="auto"/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1,645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1,645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1,645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1,645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1,012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1,012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740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740</w:t>
            </w: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R-squared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0.170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0.170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0.157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0.163</w:t>
            </w: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0.166</w:t>
            </w: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0.165</w:t>
            </w: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0.165</w:t>
            </w: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0.149</w:t>
            </w: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0.124</w:t>
            </w: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0.148</w:t>
            </w: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0.149</w:t>
            </w: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Number of banks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48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74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48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74</w:t>
            </w: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74</w:t>
            </w: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74</w:t>
            </w: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74</w:t>
            </w: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49</w:t>
            </w: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49</w:t>
            </w: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50</w:t>
            </w: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  <w:r w:rsidRPr="0083750D">
              <w:rPr>
                <w:rFonts w:ascii="Times" w:hAnsi="Times" w:cs="Times New Roman"/>
                <w:sz w:val="16"/>
                <w:szCs w:val="16"/>
              </w:rPr>
              <w:t>50</w:t>
            </w:r>
          </w:p>
        </w:tc>
      </w:tr>
      <w:tr w:rsidR="0083750D" w:rsidRPr="0083750D" w:rsidTr="00841B0D">
        <w:trPr>
          <w:trHeight w:hRule="exact" w:val="216"/>
          <w:jc w:val="center"/>
        </w:trPr>
        <w:tc>
          <w:tcPr>
            <w:tcW w:w="2651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No of countries</w:t>
            </w: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21</w:t>
            </w:r>
          </w:p>
        </w:tc>
        <w:tc>
          <w:tcPr>
            <w:tcW w:w="1133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21</w:t>
            </w:r>
          </w:p>
        </w:tc>
        <w:tc>
          <w:tcPr>
            <w:tcW w:w="1122" w:type="dxa"/>
            <w:tcBorders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21</w:t>
            </w:r>
          </w:p>
        </w:tc>
        <w:tc>
          <w:tcPr>
            <w:tcW w:w="982" w:type="dxa"/>
            <w:tcBorders>
              <w:lef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21</w:t>
            </w:r>
          </w:p>
        </w:tc>
        <w:tc>
          <w:tcPr>
            <w:tcW w:w="1125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21</w:t>
            </w:r>
          </w:p>
        </w:tc>
        <w:tc>
          <w:tcPr>
            <w:tcW w:w="99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21</w:t>
            </w:r>
          </w:p>
        </w:tc>
        <w:tc>
          <w:tcPr>
            <w:tcW w:w="1004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21</w:t>
            </w:r>
          </w:p>
        </w:tc>
        <w:tc>
          <w:tcPr>
            <w:tcW w:w="951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21</w:t>
            </w:r>
          </w:p>
        </w:tc>
        <w:tc>
          <w:tcPr>
            <w:tcW w:w="1088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21</w:t>
            </w:r>
          </w:p>
        </w:tc>
        <w:tc>
          <w:tcPr>
            <w:tcW w:w="1080" w:type="dxa"/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21</w:t>
            </w:r>
          </w:p>
        </w:tc>
      </w:tr>
      <w:tr w:rsidR="00841B0D" w:rsidRPr="0083750D" w:rsidTr="00841B0D">
        <w:trPr>
          <w:trHeight w:hRule="exact" w:val="216"/>
          <w:jc w:val="center"/>
        </w:trPr>
        <w:tc>
          <w:tcPr>
            <w:tcW w:w="2651" w:type="dxa"/>
            <w:tcBorders>
              <w:bottom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790B5F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Cluster</w:t>
            </w:r>
          </w:p>
        </w:tc>
        <w:tc>
          <w:tcPr>
            <w:tcW w:w="103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Country</w:t>
            </w:r>
          </w:p>
        </w:tc>
        <w:tc>
          <w:tcPr>
            <w:tcW w:w="1133" w:type="dxa"/>
            <w:tcBorders>
              <w:left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Country</w:t>
            </w:r>
          </w:p>
        </w:tc>
        <w:tc>
          <w:tcPr>
            <w:tcW w:w="1122" w:type="dxa"/>
            <w:tcBorders>
              <w:bottom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Country</w:t>
            </w:r>
          </w:p>
        </w:tc>
        <w:tc>
          <w:tcPr>
            <w:tcW w:w="982" w:type="dxa"/>
            <w:tcBorders>
              <w:left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Country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Country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Country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Country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Country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Country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Country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41B0D" w:rsidRPr="0083750D" w:rsidRDefault="00841B0D" w:rsidP="00841B0D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3750D">
              <w:rPr>
                <w:rFonts w:ascii="Times" w:eastAsia="Times New Roman" w:hAnsi="Times" w:cs="Times New Roman"/>
                <w:sz w:val="16"/>
                <w:szCs w:val="16"/>
              </w:rPr>
              <w:t>Country</w:t>
            </w:r>
          </w:p>
        </w:tc>
      </w:tr>
    </w:tbl>
    <w:p w:rsidR="00841B0D" w:rsidRPr="0083750D" w:rsidRDefault="00841B0D" w:rsidP="00841B0D">
      <w:pPr>
        <w:rPr>
          <w:rFonts w:ascii="Times" w:hAnsi="Times" w:cs="Times New Roman"/>
          <w:b/>
          <w:sz w:val="24"/>
          <w:szCs w:val="24"/>
        </w:rPr>
      </w:pPr>
    </w:p>
    <w:p w:rsidR="00E9441E" w:rsidRPr="0083750D" w:rsidRDefault="00E9441E" w:rsidP="00841B0D">
      <w:pPr>
        <w:rPr>
          <w:rFonts w:ascii="Times New Roman" w:hAnsi="Times New Roman" w:cs="Times New Roman"/>
          <w:b/>
          <w:sz w:val="24"/>
          <w:szCs w:val="24"/>
        </w:rPr>
      </w:pPr>
      <w:r w:rsidRPr="0083750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441E" w:rsidRPr="0083750D" w:rsidRDefault="00E9441E" w:rsidP="00E9441E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</w:rPr>
      </w:pPr>
      <w:r w:rsidRPr="0083750D">
        <w:rPr>
          <w:rFonts w:ascii="Times" w:hAnsi="Times" w:cs="Times New Roman"/>
          <w:b/>
          <w:sz w:val="24"/>
          <w:szCs w:val="24"/>
        </w:rPr>
        <w:lastRenderedPageBreak/>
        <w:t xml:space="preserve">Appendix </w:t>
      </w:r>
      <w:r w:rsidR="00790B5F" w:rsidRPr="0083750D">
        <w:rPr>
          <w:rFonts w:ascii="Times" w:hAnsi="Times" w:cs="Times New Roman"/>
          <w:b/>
          <w:sz w:val="24"/>
          <w:szCs w:val="24"/>
        </w:rPr>
        <w:t>F</w:t>
      </w:r>
      <w:r w:rsidRPr="0083750D">
        <w:rPr>
          <w:rFonts w:ascii="Times" w:hAnsi="Times" w:cs="Times New Roman"/>
          <w:b/>
          <w:sz w:val="24"/>
          <w:szCs w:val="24"/>
        </w:rPr>
        <w:t>. The impact of macroprudential policies on risk: Robustness assessment using First Difference GMM</w:t>
      </w:r>
    </w:p>
    <w:p w:rsidR="00E9441E" w:rsidRPr="0083750D" w:rsidRDefault="00E9441E" w:rsidP="00E9441E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</w:rPr>
      </w:pPr>
    </w:p>
    <w:tbl>
      <w:tblPr>
        <w:tblStyle w:val="Mkatabulky"/>
        <w:tblW w:w="485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64"/>
        <w:gridCol w:w="761"/>
        <w:gridCol w:w="760"/>
        <w:gridCol w:w="763"/>
        <w:gridCol w:w="760"/>
        <w:gridCol w:w="763"/>
        <w:gridCol w:w="763"/>
        <w:gridCol w:w="769"/>
        <w:gridCol w:w="763"/>
        <w:gridCol w:w="766"/>
        <w:gridCol w:w="766"/>
        <w:gridCol w:w="769"/>
        <w:gridCol w:w="760"/>
        <w:gridCol w:w="763"/>
        <w:gridCol w:w="763"/>
        <w:gridCol w:w="749"/>
      </w:tblGrid>
      <w:tr w:rsidR="0083750D" w:rsidRPr="0083750D" w:rsidTr="00207AFF">
        <w:trPr>
          <w:trHeight w:val="20"/>
          <w:jc w:val="center"/>
        </w:trPr>
        <w:tc>
          <w:tcPr>
            <w:tcW w:w="699" w:type="pct"/>
            <w:tcBorders>
              <w:top w:val="single" w:sz="4" w:space="0" w:color="auto"/>
              <w:right w:val="dashSmallGap" w:sz="4" w:space="0" w:color="auto"/>
            </w:tcBorders>
            <w:noWrap/>
            <w:hideMark/>
          </w:tcPr>
          <w:p w:rsidR="003F28F2" w:rsidRPr="0083750D" w:rsidRDefault="003F28F2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151" w:type="pct"/>
            <w:gridSpan w:val="8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noWrap/>
            <w:hideMark/>
          </w:tcPr>
          <w:p w:rsidR="003F28F2" w:rsidRPr="0083750D" w:rsidRDefault="003F28F2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Dependent variable: Conditional Value at Risk (</w:t>
            </w:r>
            <w:proofErr w:type="spellStart"/>
            <w:r w:rsidRPr="0083750D">
              <w:rPr>
                <w:rFonts w:ascii="Times" w:hAnsi="Times" w:cs="Times New Roman"/>
                <w:sz w:val="12"/>
                <w:szCs w:val="12"/>
              </w:rPr>
              <w:t>CoVaR</w:t>
            </w:r>
            <w:proofErr w:type="spellEnd"/>
            <w:r w:rsidRPr="0083750D">
              <w:rPr>
                <w:rFonts w:ascii="Times" w:hAnsi="Times" w:cs="Times New Roman"/>
                <w:sz w:val="12"/>
                <w:szCs w:val="12"/>
              </w:rPr>
              <w:t>)</w:t>
            </w:r>
          </w:p>
        </w:tc>
        <w:tc>
          <w:tcPr>
            <w:tcW w:w="2150" w:type="pct"/>
            <w:gridSpan w:val="8"/>
            <w:tcBorders>
              <w:top w:val="single" w:sz="4" w:space="0" w:color="auto"/>
              <w:left w:val="dashSmallGap" w:sz="4" w:space="0" w:color="auto"/>
            </w:tcBorders>
          </w:tcPr>
          <w:p w:rsidR="003F28F2" w:rsidRPr="0083750D" w:rsidRDefault="003F28F2" w:rsidP="003F28F2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Dependent variable: Value at Risk (</w:t>
            </w:r>
            <w:proofErr w:type="spellStart"/>
            <w:r w:rsidRPr="0083750D">
              <w:rPr>
                <w:rFonts w:ascii="Times" w:hAnsi="Times" w:cs="Times New Roman"/>
                <w:sz w:val="12"/>
                <w:szCs w:val="12"/>
              </w:rPr>
              <w:t>VaR</w:t>
            </w:r>
            <w:proofErr w:type="spellEnd"/>
            <w:r w:rsidRPr="0083750D">
              <w:rPr>
                <w:rFonts w:ascii="Times" w:hAnsi="Times" w:cs="Times New Roman"/>
                <w:sz w:val="12"/>
                <w:szCs w:val="12"/>
              </w:rPr>
              <w:t>)</w:t>
            </w:r>
          </w:p>
        </w:tc>
      </w:tr>
      <w:tr w:rsidR="0083750D" w:rsidRPr="0083750D" w:rsidTr="00207AFF">
        <w:trPr>
          <w:trHeight w:val="20"/>
          <w:jc w:val="center"/>
        </w:trPr>
        <w:tc>
          <w:tcPr>
            <w:tcW w:w="699" w:type="pct"/>
            <w:vMerge w:val="restart"/>
            <w:tcBorders>
              <w:top w:val="single" w:sz="4" w:space="0" w:color="auto"/>
              <w:right w:val="dashSmallGap" w:sz="4" w:space="0" w:color="auto"/>
            </w:tcBorders>
            <w:noWrap/>
            <w:hideMark/>
          </w:tcPr>
          <w:p w:rsidR="00572370" w:rsidRPr="0083750D" w:rsidRDefault="00572370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ashSmallGap" w:sz="4" w:space="0" w:color="auto"/>
            </w:tcBorders>
            <w:noWrap/>
            <w:hideMark/>
          </w:tcPr>
          <w:p w:rsidR="00572370" w:rsidRPr="0083750D" w:rsidRDefault="00572370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(1)</w:t>
            </w:r>
          </w:p>
        </w:tc>
        <w:tc>
          <w:tcPr>
            <w:tcW w:w="268" w:type="pct"/>
            <w:tcBorders>
              <w:top w:val="single" w:sz="4" w:space="0" w:color="auto"/>
            </w:tcBorders>
            <w:noWrap/>
            <w:hideMark/>
          </w:tcPr>
          <w:p w:rsidR="00572370" w:rsidRPr="0083750D" w:rsidRDefault="00572370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(2)</w:t>
            </w:r>
          </w:p>
        </w:tc>
        <w:tc>
          <w:tcPr>
            <w:tcW w:w="268" w:type="pct"/>
            <w:tcBorders>
              <w:top w:val="single" w:sz="4" w:space="0" w:color="auto"/>
            </w:tcBorders>
            <w:noWrap/>
            <w:hideMark/>
          </w:tcPr>
          <w:p w:rsidR="00572370" w:rsidRPr="0083750D" w:rsidRDefault="00572370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(3)</w:t>
            </w:r>
          </w:p>
        </w:tc>
        <w:tc>
          <w:tcPr>
            <w:tcW w:w="269" w:type="pct"/>
            <w:tcBorders>
              <w:top w:val="single" w:sz="4" w:space="0" w:color="auto"/>
              <w:right w:val="dashSmallGap" w:sz="4" w:space="0" w:color="auto"/>
            </w:tcBorders>
            <w:noWrap/>
            <w:hideMark/>
          </w:tcPr>
          <w:p w:rsidR="00572370" w:rsidRPr="0083750D" w:rsidRDefault="00572370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(4)</w:t>
            </w:r>
          </w:p>
        </w:tc>
        <w:tc>
          <w:tcPr>
            <w:tcW w:w="268" w:type="pct"/>
            <w:tcBorders>
              <w:top w:val="single" w:sz="4" w:space="0" w:color="auto"/>
              <w:left w:val="dashSmallGap" w:sz="4" w:space="0" w:color="auto"/>
            </w:tcBorders>
            <w:noWrap/>
            <w:hideMark/>
          </w:tcPr>
          <w:p w:rsidR="00572370" w:rsidRPr="0083750D" w:rsidRDefault="00572370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(5)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572370" w:rsidRPr="0083750D" w:rsidRDefault="00572370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(6)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572370" w:rsidRPr="0083750D" w:rsidRDefault="00572370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(7)</w:t>
            </w:r>
          </w:p>
        </w:tc>
        <w:tc>
          <w:tcPr>
            <w:tcW w:w="271" w:type="pct"/>
            <w:tcBorders>
              <w:top w:val="single" w:sz="4" w:space="0" w:color="auto"/>
              <w:right w:val="dashSmallGap" w:sz="4" w:space="0" w:color="auto"/>
            </w:tcBorders>
          </w:tcPr>
          <w:p w:rsidR="00572370" w:rsidRPr="0083750D" w:rsidRDefault="00572370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(8)</w:t>
            </w:r>
          </w:p>
        </w:tc>
        <w:tc>
          <w:tcPr>
            <w:tcW w:w="269" w:type="pct"/>
            <w:tcBorders>
              <w:top w:val="single" w:sz="4" w:space="0" w:color="auto"/>
              <w:left w:val="dashSmallGap" w:sz="4" w:space="0" w:color="auto"/>
            </w:tcBorders>
          </w:tcPr>
          <w:p w:rsidR="00572370" w:rsidRPr="0083750D" w:rsidRDefault="00572370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(9)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572370" w:rsidRPr="0083750D" w:rsidRDefault="00572370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(10)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572370" w:rsidRPr="0083750D" w:rsidRDefault="00572370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(11)</w:t>
            </w:r>
          </w:p>
        </w:tc>
        <w:tc>
          <w:tcPr>
            <w:tcW w:w="271" w:type="pct"/>
            <w:tcBorders>
              <w:top w:val="single" w:sz="4" w:space="0" w:color="auto"/>
              <w:right w:val="dashSmallGap" w:sz="4" w:space="0" w:color="auto"/>
            </w:tcBorders>
          </w:tcPr>
          <w:p w:rsidR="00572370" w:rsidRPr="0083750D" w:rsidRDefault="00572370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(12)</w:t>
            </w:r>
          </w:p>
        </w:tc>
        <w:tc>
          <w:tcPr>
            <w:tcW w:w="268" w:type="pct"/>
            <w:tcBorders>
              <w:top w:val="single" w:sz="4" w:space="0" w:color="auto"/>
              <w:left w:val="dashSmallGap" w:sz="4" w:space="0" w:color="auto"/>
            </w:tcBorders>
          </w:tcPr>
          <w:p w:rsidR="00572370" w:rsidRPr="0083750D" w:rsidRDefault="00572370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(13)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572370" w:rsidRPr="0083750D" w:rsidRDefault="00572370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(14)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572370" w:rsidRPr="0083750D" w:rsidRDefault="00572370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(15)</w:t>
            </w:r>
          </w:p>
        </w:tc>
        <w:tc>
          <w:tcPr>
            <w:tcW w:w="264" w:type="pct"/>
            <w:tcBorders>
              <w:top w:val="single" w:sz="4" w:space="0" w:color="auto"/>
            </w:tcBorders>
          </w:tcPr>
          <w:p w:rsidR="00572370" w:rsidRPr="0083750D" w:rsidRDefault="00572370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(16)</w:t>
            </w:r>
          </w:p>
        </w:tc>
      </w:tr>
      <w:tr w:rsidR="0083750D" w:rsidRPr="0083750D" w:rsidTr="00207AFF">
        <w:trPr>
          <w:trHeight w:val="20"/>
          <w:jc w:val="center"/>
        </w:trPr>
        <w:tc>
          <w:tcPr>
            <w:tcW w:w="699" w:type="pct"/>
            <w:vMerge/>
            <w:tcBorders>
              <w:bottom w:val="single" w:sz="4" w:space="0" w:color="auto"/>
              <w:right w:val="dashSmallGap" w:sz="4" w:space="0" w:color="auto"/>
            </w:tcBorders>
            <w:noWrap/>
            <w:hideMark/>
          </w:tcPr>
          <w:p w:rsidR="004F7FC8" w:rsidRPr="0083750D" w:rsidRDefault="004F7FC8" w:rsidP="00CA7E97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1074" w:type="pct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hideMark/>
          </w:tcPr>
          <w:p w:rsidR="004F7FC8" w:rsidRPr="0083750D" w:rsidRDefault="004F7FC8" w:rsidP="00CA7E97">
            <w:pPr>
              <w:jc w:val="center"/>
              <w:rPr>
                <w:rFonts w:ascii="Times" w:hAnsi="Times" w:cs="Times New Roman"/>
                <w:i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i/>
                <w:sz w:val="12"/>
                <w:szCs w:val="12"/>
              </w:rPr>
              <w:t>General policies</w:t>
            </w:r>
          </w:p>
        </w:tc>
        <w:tc>
          <w:tcPr>
            <w:tcW w:w="1077" w:type="pct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hideMark/>
          </w:tcPr>
          <w:p w:rsidR="004F7FC8" w:rsidRPr="0083750D" w:rsidRDefault="004F7FC8" w:rsidP="00CA7E97">
            <w:pPr>
              <w:jc w:val="center"/>
              <w:rPr>
                <w:rFonts w:ascii="Times" w:eastAsia="Times New Roman" w:hAnsi="Times" w:cs="Times New Roman"/>
                <w:i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i/>
                <w:sz w:val="12"/>
                <w:szCs w:val="12"/>
              </w:rPr>
              <w:t>Housing policies</w:t>
            </w:r>
          </w:p>
        </w:tc>
        <w:tc>
          <w:tcPr>
            <w:tcW w:w="1080" w:type="pct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F7FC8" w:rsidRPr="0083750D" w:rsidRDefault="004F7FC8" w:rsidP="00CA7E97">
            <w:pPr>
              <w:jc w:val="center"/>
              <w:rPr>
                <w:rFonts w:ascii="Times" w:eastAsia="Times New Roman" w:hAnsi="Times" w:cs="Times New Roman"/>
                <w:i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i/>
                <w:sz w:val="12"/>
                <w:szCs w:val="12"/>
              </w:rPr>
              <w:t>General policies</w:t>
            </w:r>
          </w:p>
        </w:tc>
        <w:tc>
          <w:tcPr>
            <w:tcW w:w="1070" w:type="pct"/>
            <w:gridSpan w:val="4"/>
            <w:tcBorders>
              <w:left w:val="dashSmallGap" w:sz="4" w:space="0" w:color="auto"/>
              <w:bottom w:val="single" w:sz="4" w:space="0" w:color="auto"/>
            </w:tcBorders>
          </w:tcPr>
          <w:p w:rsidR="004F7FC8" w:rsidRPr="0083750D" w:rsidRDefault="004F7FC8" w:rsidP="00CA7E97">
            <w:pPr>
              <w:jc w:val="center"/>
              <w:rPr>
                <w:rFonts w:ascii="Times" w:eastAsia="Times New Roman" w:hAnsi="Times" w:cs="Times New Roman"/>
                <w:i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i/>
                <w:sz w:val="12"/>
                <w:szCs w:val="12"/>
              </w:rPr>
              <w:t>Housing policies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 w:val="restart"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Capital requirements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0.001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sz w:val="12"/>
                <w:szCs w:val="12"/>
              </w:rPr>
              <w:t>0.005***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 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sz w:val="12"/>
                <w:szCs w:val="12"/>
              </w:rPr>
              <w:t>(0.002)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 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 w:val="restart"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Sector capital buffers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-0.005***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-0.008***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(0.002)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(0.003)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 w:val="restart"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Reserve requirements FX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sz w:val="12"/>
                <w:szCs w:val="12"/>
              </w:rPr>
              <w:t>-0.005***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sz w:val="12"/>
                <w:szCs w:val="12"/>
              </w:rPr>
              <w:t>-0.010***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 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sz w:val="12"/>
                <w:szCs w:val="12"/>
              </w:rPr>
              <w:t>(0.002)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sz w:val="12"/>
                <w:szCs w:val="12"/>
              </w:rPr>
              <w:t>(0.003)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 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 w:val="restart"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Reserve requirements local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sz w:val="12"/>
                <w:szCs w:val="12"/>
              </w:rPr>
              <w:t>-0.006***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sz w:val="12"/>
                <w:szCs w:val="12"/>
              </w:rPr>
              <w:t>-0.008***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 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sz w:val="12"/>
                <w:szCs w:val="12"/>
              </w:rPr>
              <w:t>(0.002)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sz w:val="12"/>
                <w:szCs w:val="12"/>
              </w:rPr>
              <w:t>(0.003)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 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 w:val="restart"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Countercyclical capital requirements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-0.028**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-0.053**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(0.013)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(0.022)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 w:val="restart"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Loan loss provisioning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0.020***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0.038***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(0.001)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(0.003)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 w:val="restart"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DSTI lending criteria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-0.014***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-0.027***</w:t>
            </w: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(0.003)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(0.006)</w:t>
            </w: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 w:val="restart"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Risk weights on housing loans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-0.007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sz w:val="12"/>
                <w:szCs w:val="12"/>
              </w:rPr>
              <w:t>-0.031**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(0.008)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/>
                <w:sz w:val="12"/>
                <w:szCs w:val="12"/>
              </w:rPr>
              <w:t>(0.013)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 w:val="restart"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Size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-0.010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-0.011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-0.005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-0.008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-0.035***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-0.021**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-0.030***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-0.026**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0.003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-0.011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0.001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-0.002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-0.029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-0.005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-0.011</w:t>
            </w: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-0.009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(0.009)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(0.008)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(0.008)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(0.009)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(0.010)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(0.009)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(0.011)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(0.011)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(0.015)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(0.013)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(0.014)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(0.014)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(0.021)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(0.019)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(0.020)</w:t>
            </w: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(0.020)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 w:val="restart"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Capitalization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-0.270**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-0.354***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-0.245**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-0.243**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-0.049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-0.008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-0.121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-0.233**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0.118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-0.109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0.190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0.141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0.336*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0.363*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0.420*</w:t>
            </w: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-0.165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(0.110)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(0.102)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(0.111)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(0.111)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(0.107)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(0.105)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(0.105)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(0.108)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(0.199)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(0.190)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(0.201)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(0.207)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(0.202)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(0.190)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(0.249)</w:t>
            </w: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(0.317)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 w:val="restart"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Credit risk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-0.279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-0.325*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-0.283*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-0.226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-0.403*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-0.255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-0.091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0.190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-0.469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-0.792**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-0.902***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-0.860***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-0.809*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-0.702**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-0.792</w:t>
            </w: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-0.205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(0.174)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(0.167)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(0.156)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(0.172)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(0.233)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(0.208)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(0.343)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(0.380)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(0.321)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(0.322)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(0.310)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(0.328)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(0.429)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(0.319)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(0.625)</w:t>
            </w: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(0.732)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 w:val="restart"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Liquidity risk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-0.000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0.000*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0.000*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0.000*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0.000*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0.000*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-0.000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-0.000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 w:val="restart"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Funding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-0.000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-0.002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-0.003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-0.003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0.002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0.003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0.005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0.007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0.006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0.012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0.009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0.006</w:t>
            </w: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0.020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(0.005)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(0.005)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(0.005)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(0.006)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(0.006)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(0.005)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(0.007)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(0.006)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(0.015)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(0.015)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(0.015)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(0.015)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(0.016)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(0.016)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(0.018)</w:t>
            </w: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(0.016)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 w:val="restart"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Lerner index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-0.005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-0.009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-0.004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-0.005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-0.008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0.003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0.004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0.027***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0.036**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0.023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0.032**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0.032**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0.048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0.057**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0.079**</w:t>
            </w: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0.144***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(0.005)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(0.005)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(0.005)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(0.005)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(0.010)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(0.005)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(0.009)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(0.010)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(0.016)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(0.017)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(0.016)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(0.016)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(0.037)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(0.024)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(0.036)</w:t>
            </w: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(0.038)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 w:val="restart"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Foreign bank assets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-0.000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-0.000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-0.000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-0.000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-0.000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-0.000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0.001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0.001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0.001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0.001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-0.000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0.001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 w:val="restart"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Inflation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-0.001***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-0.001**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-0.001**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-0.002***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-0.003***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-0.002***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-0.005***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-0.004***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-0.005***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-0.005***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-0.006***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-0.006***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-0.007***</w:t>
            </w: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-0.007***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vMerge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tcBorders>
              <w:top w:val="single" w:sz="4" w:space="0" w:color="auto"/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Observations</w:t>
            </w:r>
          </w:p>
        </w:tc>
        <w:tc>
          <w:tcPr>
            <w:tcW w:w="269" w:type="pct"/>
            <w:tcBorders>
              <w:top w:val="single" w:sz="4" w:space="0" w:color="auto"/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1817</w:t>
            </w:r>
          </w:p>
        </w:tc>
        <w:tc>
          <w:tcPr>
            <w:tcW w:w="26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1817</w:t>
            </w:r>
          </w:p>
        </w:tc>
        <w:tc>
          <w:tcPr>
            <w:tcW w:w="26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1817</w:t>
            </w:r>
          </w:p>
        </w:tc>
        <w:tc>
          <w:tcPr>
            <w:tcW w:w="269" w:type="pct"/>
            <w:tcBorders>
              <w:top w:val="single" w:sz="4" w:space="0" w:color="auto"/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1817</w:t>
            </w:r>
          </w:p>
        </w:tc>
        <w:tc>
          <w:tcPr>
            <w:tcW w:w="268" w:type="pct"/>
            <w:tcBorders>
              <w:top w:val="single" w:sz="4" w:space="0" w:color="auto"/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1107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1107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833</w:t>
            </w:r>
          </w:p>
        </w:tc>
        <w:tc>
          <w:tcPr>
            <w:tcW w:w="271" w:type="pct"/>
            <w:tcBorders>
              <w:top w:val="single" w:sz="4" w:space="0" w:color="auto"/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833</w:t>
            </w:r>
          </w:p>
        </w:tc>
        <w:tc>
          <w:tcPr>
            <w:tcW w:w="269" w:type="pct"/>
            <w:tcBorders>
              <w:top w:val="single" w:sz="4" w:space="0" w:color="auto"/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1817</w:t>
            </w:r>
          </w:p>
        </w:tc>
        <w:tc>
          <w:tcPr>
            <w:tcW w:w="270" w:type="pct"/>
            <w:tcBorders>
              <w:top w:val="single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1817</w:t>
            </w:r>
          </w:p>
        </w:tc>
        <w:tc>
          <w:tcPr>
            <w:tcW w:w="270" w:type="pct"/>
            <w:tcBorders>
              <w:top w:val="single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1817</w:t>
            </w:r>
          </w:p>
        </w:tc>
        <w:tc>
          <w:tcPr>
            <w:tcW w:w="271" w:type="pct"/>
            <w:tcBorders>
              <w:top w:val="single" w:sz="4" w:space="0" w:color="auto"/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1817</w:t>
            </w:r>
          </w:p>
        </w:tc>
        <w:tc>
          <w:tcPr>
            <w:tcW w:w="268" w:type="pct"/>
            <w:tcBorders>
              <w:top w:val="single" w:sz="4" w:space="0" w:color="auto"/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1107</w:t>
            </w:r>
          </w:p>
        </w:tc>
        <w:tc>
          <w:tcPr>
            <w:tcW w:w="269" w:type="pct"/>
            <w:tcBorders>
              <w:top w:val="single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1107</w:t>
            </w:r>
          </w:p>
        </w:tc>
        <w:tc>
          <w:tcPr>
            <w:tcW w:w="269" w:type="pct"/>
            <w:tcBorders>
              <w:top w:val="single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833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833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tcBorders>
              <w:right w:val="dashSmallGap" w:sz="4" w:space="0" w:color="auto"/>
            </w:tcBorders>
            <w:noWrap/>
            <w:hideMark/>
          </w:tcPr>
          <w:p w:rsidR="00745AE3" w:rsidRPr="0083750D" w:rsidRDefault="00745AE3" w:rsidP="00572370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Number of banks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73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73</w:t>
            </w:r>
          </w:p>
        </w:tc>
        <w:tc>
          <w:tcPr>
            <w:tcW w:w="268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73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73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48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48</w:t>
            </w:r>
          </w:p>
        </w:tc>
        <w:tc>
          <w:tcPr>
            <w:tcW w:w="269" w:type="pct"/>
            <w:noWrap/>
            <w:vAlign w:val="bottom"/>
            <w:hideMark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48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48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73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73</w:t>
            </w:r>
          </w:p>
        </w:tc>
        <w:tc>
          <w:tcPr>
            <w:tcW w:w="270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73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73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48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48</w:t>
            </w:r>
          </w:p>
        </w:tc>
        <w:tc>
          <w:tcPr>
            <w:tcW w:w="269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48</w:t>
            </w:r>
          </w:p>
        </w:tc>
        <w:tc>
          <w:tcPr>
            <w:tcW w:w="264" w:type="pct"/>
            <w:vAlign w:val="bottom"/>
          </w:tcPr>
          <w:p w:rsidR="00745AE3" w:rsidRPr="0083750D" w:rsidRDefault="00745AE3" w:rsidP="00572370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48</w:t>
            </w:r>
          </w:p>
        </w:tc>
      </w:tr>
      <w:tr w:rsidR="0083750D" w:rsidRPr="0083750D" w:rsidTr="00207AFF">
        <w:trPr>
          <w:trHeight w:val="20"/>
          <w:jc w:val="center"/>
        </w:trPr>
        <w:tc>
          <w:tcPr>
            <w:tcW w:w="699" w:type="pct"/>
            <w:tcBorders>
              <w:right w:val="dashSmallGap" w:sz="4" w:space="0" w:color="auto"/>
            </w:tcBorders>
            <w:noWrap/>
            <w:hideMark/>
          </w:tcPr>
          <w:p w:rsidR="00207AFF" w:rsidRPr="0083750D" w:rsidRDefault="00207AFF" w:rsidP="00CA7E97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No of countries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hideMark/>
          </w:tcPr>
          <w:p w:rsidR="00207AFF" w:rsidRPr="0083750D" w:rsidRDefault="00207AFF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21</w:t>
            </w:r>
          </w:p>
        </w:tc>
        <w:tc>
          <w:tcPr>
            <w:tcW w:w="268" w:type="pct"/>
            <w:noWrap/>
            <w:hideMark/>
          </w:tcPr>
          <w:p w:rsidR="00207AFF" w:rsidRPr="0083750D" w:rsidRDefault="00207AFF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21</w:t>
            </w:r>
          </w:p>
        </w:tc>
        <w:tc>
          <w:tcPr>
            <w:tcW w:w="268" w:type="pct"/>
            <w:noWrap/>
            <w:hideMark/>
          </w:tcPr>
          <w:p w:rsidR="00207AFF" w:rsidRPr="0083750D" w:rsidRDefault="00207AFF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21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hideMark/>
          </w:tcPr>
          <w:p w:rsidR="00207AFF" w:rsidRPr="0083750D" w:rsidRDefault="00207AFF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21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hideMark/>
          </w:tcPr>
          <w:p w:rsidR="00207AFF" w:rsidRPr="0083750D" w:rsidRDefault="00207AFF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21</w:t>
            </w:r>
          </w:p>
        </w:tc>
        <w:tc>
          <w:tcPr>
            <w:tcW w:w="269" w:type="pct"/>
            <w:noWrap/>
            <w:hideMark/>
          </w:tcPr>
          <w:p w:rsidR="00207AFF" w:rsidRPr="0083750D" w:rsidRDefault="00207AFF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21</w:t>
            </w:r>
          </w:p>
        </w:tc>
        <w:tc>
          <w:tcPr>
            <w:tcW w:w="269" w:type="pct"/>
            <w:noWrap/>
            <w:hideMark/>
          </w:tcPr>
          <w:p w:rsidR="00207AFF" w:rsidRPr="0083750D" w:rsidRDefault="00207AFF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21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</w:tcPr>
          <w:p w:rsidR="00207AFF" w:rsidRPr="0083750D" w:rsidRDefault="00207AFF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21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</w:tcPr>
          <w:p w:rsidR="00207AFF" w:rsidRPr="0083750D" w:rsidRDefault="00207AFF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21</w:t>
            </w:r>
          </w:p>
        </w:tc>
        <w:tc>
          <w:tcPr>
            <w:tcW w:w="270" w:type="pct"/>
          </w:tcPr>
          <w:p w:rsidR="00207AFF" w:rsidRPr="0083750D" w:rsidRDefault="00207AFF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21</w:t>
            </w:r>
          </w:p>
        </w:tc>
        <w:tc>
          <w:tcPr>
            <w:tcW w:w="270" w:type="pct"/>
          </w:tcPr>
          <w:p w:rsidR="00207AFF" w:rsidRPr="0083750D" w:rsidRDefault="00207AFF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21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</w:tcPr>
          <w:p w:rsidR="00207AFF" w:rsidRPr="0083750D" w:rsidRDefault="00207AFF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21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</w:tcPr>
          <w:p w:rsidR="00207AFF" w:rsidRPr="0083750D" w:rsidRDefault="00207AFF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21</w:t>
            </w:r>
          </w:p>
        </w:tc>
        <w:tc>
          <w:tcPr>
            <w:tcW w:w="269" w:type="pct"/>
          </w:tcPr>
          <w:p w:rsidR="00207AFF" w:rsidRPr="0083750D" w:rsidRDefault="00207AFF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21</w:t>
            </w:r>
          </w:p>
        </w:tc>
        <w:tc>
          <w:tcPr>
            <w:tcW w:w="269" w:type="pct"/>
          </w:tcPr>
          <w:p w:rsidR="00207AFF" w:rsidRPr="0083750D" w:rsidRDefault="00207AFF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21</w:t>
            </w:r>
          </w:p>
        </w:tc>
        <w:tc>
          <w:tcPr>
            <w:tcW w:w="264" w:type="pct"/>
          </w:tcPr>
          <w:p w:rsidR="00207AFF" w:rsidRPr="0083750D" w:rsidRDefault="00207AFF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21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 xml:space="preserve">Number of instruments                                   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268" w:type="pct"/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42</w:t>
            </w:r>
          </w:p>
        </w:tc>
        <w:tc>
          <w:tcPr>
            <w:tcW w:w="268" w:type="pct"/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37</w:t>
            </w:r>
          </w:p>
        </w:tc>
        <w:tc>
          <w:tcPr>
            <w:tcW w:w="269" w:type="pct"/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26</w:t>
            </w:r>
          </w:p>
        </w:tc>
        <w:tc>
          <w:tcPr>
            <w:tcW w:w="269" w:type="pct"/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31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37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270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42</w:t>
            </w:r>
          </w:p>
        </w:tc>
        <w:tc>
          <w:tcPr>
            <w:tcW w:w="270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37</w:t>
            </w:r>
          </w:p>
        </w:tc>
        <w:tc>
          <w:tcPr>
            <w:tcW w:w="269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26</w:t>
            </w:r>
          </w:p>
        </w:tc>
        <w:tc>
          <w:tcPr>
            <w:tcW w:w="269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31</w:t>
            </w:r>
          </w:p>
        </w:tc>
        <w:tc>
          <w:tcPr>
            <w:tcW w:w="264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37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 xml:space="preserve">Wald chi2                                         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23.65</w:t>
            </w:r>
          </w:p>
        </w:tc>
        <w:tc>
          <w:tcPr>
            <w:tcW w:w="268" w:type="pct"/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26.80</w:t>
            </w:r>
          </w:p>
        </w:tc>
        <w:tc>
          <w:tcPr>
            <w:tcW w:w="268" w:type="pct"/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36.44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23.54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16.23</w:t>
            </w:r>
          </w:p>
        </w:tc>
        <w:tc>
          <w:tcPr>
            <w:tcW w:w="269" w:type="pct"/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447.59</w:t>
            </w:r>
          </w:p>
        </w:tc>
        <w:tc>
          <w:tcPr>
            <w:tcW w:w="269" w:type="pct"/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30.29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28.92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107.26</w:t>
            </w:r>
          </w:p>
        </w:tc>
        <w:tc>
          <w:tcPr>
            <w:tcW w:w="270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57.47</w:t>
            </w:r>
          </w:p>
        </w:tc>
        <w:tc>
          <w:tcPr>
            <w:tcW w:w="270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131.27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90.33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132.02</w:t>
            </w:r>
          </w:p>
        </w:tc>
        <w:tc>
          <w:tcPr>
            <w:tcW w:w="269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326.51</w:t>
            </w:r>
          </w:p>
        </w:tc>
        <w:tc>
          <w:tcPr>
            <w:tcW w:w="269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146.50</w:t>
            </w:r>
          </w:p>
        </w:tc>
        <w:tc>
          <w:tcPr>
            <w:tcW w:w="264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86.06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 xml:space="preserve">Wald chi2 p value                                 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68" w:type="pct"/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68" w:type="pct"/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0.01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0.06</w:t>
            </w:r>
          </w:p>
        </w:tc>
        <w:tc>
          <w:tcPr>
            <w:tcW w:w="269" w:type="pct"/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69" w:type="pct"/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70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70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69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69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64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proofErr w:type="gramStart"/>
            <w:r w:rsidRPr="0083750D">
              <w:rPr>
                <w:rFonts w:ascii="Times" w:hAnsi="Times" w:cs="Times New Roman"/>
                <w:sz w:val="12"/>
                <w:szCs w:val="12"/>
              </w:rPr>
              <w:t>AR(</w:t>
            </w:r>
            <w:proofErr w:type="gramEnd"/>
            <w:r w:rsidRPr="0083750D">
              <w:rPr>
                <w:rFonts w:ascii="Times" w:hAnsi="Times" w:cs="Times New Roman"/>
                <w:sz w:val="12"/>
                <w:szCs w:val="12"/>
              </w:rPr>
              <w:t xml:space="preserve">2) test p value                                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68" w:type="pct"/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68" w:type="pct"/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69" w:type="pct"/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69" w:type="pct"/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70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70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69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69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64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 xml:space="preserve">Hansen test                                       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6.04</w:t>
            </w:r>
          </w:p>
        </w:tc>
        <w:tc>
          <w:tcPr>
            <w:tcW w:w="268" w:type="pct"/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18.67</w:t>
            </w:r>
          </w:p>
        </w:tc>
        <w:tc>
          <w:tcPr>
            <w:tcW w:w="268" w:type="pct"/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14.91</w:t>
            </w:r>
          </w:p>
        </w:tc>
        <w:tc>
          <w:tcPr>
            <w:tcW w:w="269" w:type="pct"/>
            <w:tcBorders>
              <w:right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39.11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26.58</w:t>
            </w:r>
          </w:p>
        </w:tc>
        <w:tc>
          <w:tcPr>
            <w:tcW w:w="269" w:type="pct"/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</w:t>
            </w:r>
          </w:p>
        </w:tc>
        <w:tc>
          <w:tcPr>
            <w:tcW w:w="269" w:type="pct"/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19.58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31.77</w:t>
            </w:r>
          </w:p>
        </w:tc>
        <w:tc>
          <w:tcPr>
            <w:tcW w:w="269" w:type="pct"/>
            <w:tcBorders>
              <w:left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20.33</w:t>
            </w:r>
          </w:p>
        </w:tc>
        <w:tc>
          <w:tcPr>
            <w:tcW w:w="270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19.25</w:t>
            </w:r>
          </w:p>
        </w:tc>
        <w:tc>
          <w:tcPr>
            <w:tcW w:w="270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16.45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35.57</w:t>
            </w:r>
          </w:p>
        </w:tc>
        <w:tc>
          <w:tcPr>
            <w:tcW w:w="268" w:type="pct"/>
            <w:tcBorders>
              <w:left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27.32</w:t>
            </w:r>
          </w:p>
        </w:tc>
        <w:tc>
          <w:tcPr>
            <w:tcW w:w="269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</w:t>
            </w:r>
          </w:p>
        </w:tc>
        <w:tc>
          <w:tcPr>
            <w:tcW w:w="269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14.96</w:t>
            </w:r>
          </w:p>
        </w:tc>
        <w:tc>
          <w:tcPr>
            <w:tcW w:w="264" w:type="pct"/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33.24</w:t>
            </w:r>
          </w:p>
        </w:tc>
      </w:tr>
      <w:tr w:rsidR="0083750D" w:rsidRPr="0083750D" w:rsidTr="00CA7E97">
        <w:trPr>
          <w:trHeight w:val="20"/>
          <w:jc w:val="center"/>
        </w:trPr>
        <w:tc>
          <w:tcPr>
            <w:tcW w:w="699" w:type="pct"/>
            <w:tcBorders>
              <w:bottom w:val="dashSmallGap" w:sz="4" w:space="0" w:color="auto"/>
              <w:right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 xml:space="preserve">Hansen test p-value                               </w:t>
            </w:r>
          </w:p>
        </w:tc>
        <w:tc>
          <w:tcPr>
            <w:tcW w:w="269" w:type="pct"/>
            <w:tcBorders>
              <w:left w:val="dashSmallGap" w:sz="4" w:space="0" w:color="auto"/>
              <w:bottom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0.20</w:t>
            </w:r>
          </w:p>
        </w:tc>
        <w:tc>
          <w:tcPr>
            <w:tcW w:w="268" w:type="pct"/>
            <w:tcBorders>
              <w:bottom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0.98</w:t>
            </w:r>
          </w:p>
        </w:tc>
        <w:tc>
          <w:tcPr>
            <w:tcW w:w="268" w:type="pct"/>
            <w:tcBorders>
              <w:bottom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0.99</w:t>
            </w:r>
          </w:p>
        </w:tc>
        <w:tc>
          <w:tcPr>
            <w:tcW w:w="269" w:type="pct"/>
            <w:tcBorders>
              <w:bottom w:val="dashSmallGap" w:sz="4" w:space="0" w:color="auto"/>
              <w:right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0.12</w:t>
            </w:r>
          </w:p>
        </w:tc>
        <w:tc>
          <w:tcPr>
            <w:tcW w:w="268" w:type="pct"/>
            <w:tcBorders>
              <w:left w:val="dashSmallGap" w:sz="4" w:space="0" w:color="auto"/>
              <w:bottom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0.54</w:t>
            </w:r>
          </w:p>
        </w:tc>
        <w:tc>
          <w:tcPr>
            <w:tcW w:w="269" w:type="pct"/>
            <w:tcBorders>
              <w:bottom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1.00</w:t>
            </w:r>
          </w:p>
        </w:tc>
        <w:tc>
          <w:tcPr>
            <w:tcW w:w="269" w:type="pct"/>
            <w:tcBorders>
              <w:bottom w:val="dashSmallGap" w:sz="4" w:space="0" w:color="auto"/>
            </w:tcBorders>
            <w:noWrap/>
            <w:vAlign w:val="bottom"/>
            <w:hideMark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0.61</w:t>
            </w:r>
          </w:p>
        </w:tc>
        <w:tc>
          <w:tcPr>
            <w:tcW w:w="271" w:type="pct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0.28</w:t>
            </w:r>
          </w:p>
        </w:tc>
        <w:tc>
          <w:tcPr>
            <w:tcW w:w="269" w:type="pct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0.00</w:t>
            </w:r>
          </w:p>
        </w:tc>
        <w:tc>
          <w:tcPr>
            <w:tcW w:w="270" w:type="pct"/>
            <w:tcBorders>
              <w:bottom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0.97</w:t>
            </w:r>
          </w:p>
        </w:tc>
        <w:tc>
          <w:tcPr>
            <w:tcW w:w="270" w:type="pct"/>
            <w:tcBorders>
              <w:bottom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0.98</w:t>
            </w:r>
          </w:p>
        </w:tc>
        <w:tc>
          <w:tcPr>
            <w:tcW w:w="271" w:type="pct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0.22</w:t>
            </w:r>
          </w:p>
        </w:tc>
        <w:tc>
          <w:tcPr>
            <w:tcW w:w="268" w:type="pct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0.50</w:t>
            </w:r>
          </w:p>
        </w:tc>
        <w:tc>
          <w:tcPr>
            <w:tcW w:w="269" w:type="pct"/>
            <w:tcBorders>
              <w:bottom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1.00</w:t>
            </w:r>
          </w:p>
        </w:tc>
        <w:tc>
          <w:tcPr>
            <w:tcW w:w="269" w:type="pct"/>
            <w:tcBorders>
              <w:bottom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0.86</w:t>
            </w:r>
          </w:p>
        </w:tc>
        <w:tc>
          <w:tcPr>
            <w:tcW w:w="264" w:type="pct"/>
            <w:tcBorders>
              <w:bottom w:val="dashSmallGap" w:sz="4" w:space="0" w:color="auto"/>
            </w:tcBorders>
            <w:vAlign w:val="bottom"/>
          </w:tcPr>
          <w:p w:rsidR="00433097" w:rsidRPr="0083750D" w:rsidRDefault="00433097" w:rsidP="00CA7E97">
            <w:pPr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0.23</w:t>
            </w:r>
          </w:p>
        </w:tc>
      </w:tr>
    </w:tbl>
    <w:p w:rsidR="00CA7E97" w:rsidRPr="0083750D" w:rsidRDefault="00CA7E97" w:rsidP="002433DA">
      <w:pPr>
        <w:rPr>
          <w:rFonts w:ascii="Times" w:hAnsi="Times" w:cs="Times New Roman"/>
          <w:b/>
          <w:sz w:val="24"/>
          <w:szCs w:val="24"/>
        </w:rPr>
      </w:pPr>
    </w:p>
    <w:p w:rsidR="00CA7E97" w:rsidRPr="0083750D" w:rsidRDefault="00CA7E97">
      <w:pPr>
        <w:rPr>
          <w:rFonts w:ascii="Times New Roman" w:hAnsi="Times New Roman" w:cs="Times New Roman"/>
          <w:b/>
          <w:sz w:val="24"/>
          <w:szCs w:val="24"/>
        </w:rPr>
      </w:pPr>
      <w:r w:rsidRPr="0083750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7E97" w:rsidRPr="0083750D" w:rsidRDefault="00645D3F" w:rsidP="00CA7E97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</w:rPr>
      </w:pPr>
      <w:r w:rsidRPr="0083750D">
        <w:rPr>
          <w:rFonts w:ascii="Times" w:hAnsi="Times" w:cs="Times New Roman"/>
          <w:b/>
          <w:sz w:val="24"/>
          <w:szCs w:val="24"/>
        </w:rPr>
        <w:lastRenderedPageBreak/>
        <w:t xml:space="preserve">Appendix </w:t>
      </w:r>
      <w:r w:rsidR="00790B5F" w:rsidRPr="0083750D">
        <w:rPr>
          <w:rFonts w:ascii="Times" w:hAnsi="Times" w:cs="Times New Roman"/>
          <w:b/>
          <w:sz w:val="24"/>
          <w:szCs w:val="24"/>
        </w:rPr>
        <w:t>G</w:t>
      </w:r>
      <w:r w:rsidRPr="0083750D">
        <w:rPr>
          <w:rFonts w:ascii="Times" w:hAnsi="Times" w:cs="Times New Roman"/>
          <w:b/>
          <w:sz w:val="24"/>
          <w:szCs w:val="24"/>
        </w:rPr>
        <w:t>. The impact of macroprudential policies on risk: European banks sub-sample</w:t>
      </w:r>
    </w:p>
    <w:p w:rsidR="00CA7E97" w:rsidRPr="0083750D" w:rsidRDefault="00CA7E97" w:rsidP="00CA7E97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646"/>
        <w:gridCol w:w="706"/>
        <w:gridCol w:w="646"/>
        <w:gridCol w:w="646"/>
        <w:gridCol w:w="706"/>
        <w:gridCol w:w="706"/>
        <w:gridCol w:w="706"/>
        <w:gridCol w:w="706"/>
      </w:tblGrid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right w:val="dashSmallGap" w:sz="4" w:space="0" w:color="auto"/>
            </w:tcBorders>
            <w:noWrap/>
            <w:hideMark/>
          </w:tcPr>
          <w:p w:rsidR="00CA7E97" w:rsidRPr="0083750D" w:rsidRDefault="00CA7E97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right w:val="dashSmallGap" w:sz="4" w:space="0" w:color="auto"/>
            </w:tcBorders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Dependent variable: Conditional Value at Risk (</w:t>
            </w:r>
            <w:proofErr w:type="spellStart"/>
            <w:r w:rsidRPr="0083750D">
              <w:rPr>
                <w:rFonts w:ascii="Times" w:hAnsi="Times" w:cs="Times New Roman"/>
                <w:sz w:val="12"/>
                <w:szCs w:val="12"/>
              </w:rPr>
              <w:t>CoVaR</w:t>
            </w:r>
            <w:proofErr w:type="spellEnd"/>
            <w:r w:rsidRPr="0083750D">
              <w:rPr>
                <w:rFonts w:ascii="Times" w:hAnsi="Times" w:cs="Times New Roman"/>
                <w:sz w:val="12"/>
                <w:szCs w:val="12"/>
              </w:rPr>
              <w:t>)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dashSmallGap" w:sz="4" w:space="0" w:color="auto"/>
            </w:tcBorders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Dependent variable: Value at Risk (</w:t>
            </w:r>
            <w:proofErr w:type="spellStart"/>
            <w:r w:rsidRPr="0083750D">
              <w:rPr>
                <w:rFonts w:ascii="Times" w:hAnsi="Times" w:cs="Times New Roman"/>
                <w:sz w:val="12"/>
                <w:szCs w:val="12"/>
              </w:rPr>
              <w:t>VaR</w:t>
            </w:r>
            <w:proofErr w:type="spellEnd"/>
            <w:r w:rsidRPr="0083750D">
              <w:rPr>
                <w:rFonts w:ascii="Times" w:hAnsi="Times" w:cs="Times New Roman"/>
                <w:sz w:val="12"/>
                <w:szCs w:val="12"/>
              </w:rPr>
              <w:t>)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right w:val="dashSmallGap" w:sz="4" w:space="0" w:color="auto"/>
            </w:tcBorders>
            <w:noWrap/>
            <w:hideMark/>
          </w:tcPr>
          <w:p w:rsidR="00D936BD" w:rsidRPr="0083750D" w:rsidRDefault="00D936BD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right w:val="dashSmallGap" w:sz="4" w:space="0" w:color="auto"/>
            </w:tcBorders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(5)</w:t>
            </w: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</w:tcBorders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(8)</w:t>
            </w:r>
          </w:p>
        </w:tc>
        <w:tc>
          <w:tcPr>
            <w:tcW w:w="0" w:type="auto"/>
            <w:tcBorders>
              <w:top w:val="single" w:sz="4" w:space="0" w:color="auto"/>
              <w:right w:val="dashSmallGap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(10)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(11)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(12)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(13)</w:t>
            </w:r>
          </w:p>
        </w:tc>
        <w:tc>
          <w:tcPr>
            <w:tcW w:w="0" w:type="auto"/>
            <w:tcBorders>
              <w:top w:val="single" w:sz="4" w:space="0" w:color="auto"/>
              <w:right w:val="dashSmallGap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(14)</w:t>
            </w: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(15)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(16)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(17)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(18)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dashSmallGap" w:sz="4" w:space="0" w:color="auto"/>
            </w:tcBorders>
            <w:noWrap/>
            <w:hideMark/>
          </w:tcPr>
          <w:p w:rsidR="00CA7E97" w:rsidRPr="0083750D" w:rsidRDefault="00CA7E97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i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i/>
                <w:sz w:val="12"/>
                <w:szCs w:val="12"/>
              </w:rPr>
              <w:t>All</w:t>
            </w:r>
          </w:p>
        </w:tc>
        <w:tc>
          <w:tcPr>
            <w:tcW w:w="0" w:type="auto"/>
            <w:gridSpan w:val="4"/>
            <w:tcBorders>
              <w:left w:val="nil"/>
              <w:bottom w:val="single" w:sz="4" w:space="0" w:color="auto"/>
              <w:right w:val="dashSmallGap" w:sz="4" w:space="0" w:color="auto"/>
            </w:tcBorders>
            <w:noWrap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i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i/>
                <w:sz w:val="12"/>
                <w:szCs w:val="12"/>
              </w:rPr>
              <w:t>General policies</w:t>
            </w:r>
          </w:p>
        </w:tc>
        <w:tc>
          <w:tcPr>
            <w:tcW w:w="0" w:type="auto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i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i/>
                <w:sz w:val="12"/>
                <w:szCs w:val="12"/>
              </w:rPr>
              <w:t>Housing policies</w:t>
            </w:r>
          </w:p>
        </w:tc>
        <w:tc>
          <w:tcPr>
            <w:tcW w:w="0" w:type="auto"/>
            <w:tcBorders>
              <w:left w:val="dashSmallGap" w:sz="4" w:space="0" w:color="auto"/>
              <w:bottom w:val="single" w:sz="4" w:space="0" w:color="auto"/>
            </w:tcBorders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i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i/>
                <w:sz w:val="12"/>
                <w:szCs w:val="12"/>
              </w:rPr>
              <w:t>All</w:t>
            </w:r>
          </w:p>
        </w:tc>
        <w:tc>
          <w:tcPr>
            <w:tcW w:w="0" w:type="auto"/>
            <w:gridSpan w:val="4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i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i/>
                <w:sz w:val="12"/>
                <w:szCs w:val="12"/>
              </w:rPr>
              <w:t>General policies</w:t>
            </w:r>
          </w:p>
        </w:tc>
        <w:tc>
          <w:tcPr>
            <w:tcW w:w="0" w:type="auto"/>
            <w:gridSpan w:val="4"/>
            <w:tcBorders>
              <w:left w:val="dashSmallGap" w:sz="4" w:space="0" w:color="auto"/>
              <w:bottom w:val="single" w:sz="4" w:space="0" w:color="auto"/>
            </w:tcBorders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i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i/>
                <w:sz w:val="12"/>
                <w:szCs w:val="12"/>
              </w:rPr>
              <w:t>Housing policies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 w:val="restart"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645D3F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Capital requirements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-0.002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-0.002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-0.005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-0.003</w:t>
            </w: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CA7E97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(0.003)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(0.002)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(0.006)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(0.003)</w:t>
            </w: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 w:val="restart"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645D3F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Sector capital buffers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-0.005***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-0.005***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-0.012***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-0.012***</w:t>
            </w: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CA7E97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(0.004)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(0.003)</w:t>
            </w: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 w:val="restart"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645D3F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Reserve requirements FX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-0.000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-0.005***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0.004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-0.003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CA7E97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(0.003)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(0.006)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(0.003)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 w:val="restart"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645D3F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Reserve requirements local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-0.000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-0.003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-0.000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-0.004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CA7E97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(0.002)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(0.002)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(0.003)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(0.004)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 w:val="restart"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645D3F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Countercyclical capital requirements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-0.009***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-0.011**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-0.015***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-0.022*</w:t>
            </w: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CA7E97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(0.002)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(0.004)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(0.005)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(0.011)</w:t>
            </w: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 w:val="restart"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645D3F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Loan loss provisioning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-0.002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0.003*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0.008***</w:t>
            </w: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CA7E97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(0.002)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(0.002)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(0.002)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(0.002)</w:t>
            </w: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 w:val="restart"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645D3F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DSTI lending criteria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-0.009***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-0.010***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-0.016**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-0.024***</w:t>
            </w: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CA7E97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(0.002)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(0.002)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(0.006)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(0.008)</w:t>
            </w: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 w:val="restart"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645D3F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Risk weights on housing loans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-0.003*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-0.006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-0.019***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-0.026***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CA7E97" w:rsidP="00CA7E97">
            <w:pPr>
              <w:spacing w:after="160" w:line="259" w:lineRule="auto"/>
              <w:rPr>
                <w:rFonts w:ascii="Times" w:eastAsia="Times New Roman" w:hAnsi="Times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(0.004)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(0.006)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CA7E97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b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(0.006)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 w:val="restart"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645D3F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Size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-0.028**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-0.016***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-0.018***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-0.016***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-0.016***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-0.017***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-0.016***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-0.027**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-0.027**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-0.008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-0.027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-0.029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-0.026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-0.026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-0.005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-0.004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-0.024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-0.028**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CA7E97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(0.010)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(0.005)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(0.005)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(0.005)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(0.005)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(0.005)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(0.005)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(0.010)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(0.010)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(0.017)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(0.021)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(0.021)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(0.021)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(0.021)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(0.017)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(0.017)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(0.022)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(0.010)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 w:val="restart"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645D3F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Capitalization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-0.538***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-0.489***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-0.494***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-0.471***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-0.478***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-0.520***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-0.513***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-0.513***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-0.524***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-0.820***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-0.632**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-0.643**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-0.619**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-0.617**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-0.885***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-0.871***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-0.574*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-0.538***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CA7E97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(0.139)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(0.128)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(0.130)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(0.132)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(0.133)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(0.158)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(0.154)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(0.127)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(0.130)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(0.203)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(0.254)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(0.248)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(0.262)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(0.261)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(0.228)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(0.223)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(0.295)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(0.139)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 w:val="restart"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645D3F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Credit risk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0.472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-0.091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-0.135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-0.084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-0.076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-0.058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-0.015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0.146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0.119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-0.110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-0.396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-0.502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-0.388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-0.374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-0.359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-0.275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-0.522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0.472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CA7E97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(0.428)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(0.256)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(0.241)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(0.243)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(0.243)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(0.359)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(0.371)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(0.445)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(0.443)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(0.991)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(0.615)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(0.641)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(0.608)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(0.620)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(0.444)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(0.411)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(0.892)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(0.428)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 w:val="restart"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645D3F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Liquidity risk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-0.000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0.001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0.001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0.001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0.001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-0.000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-0.000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0.001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0.000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CA7E97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 w:val="restart"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645D3F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Funding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0.009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-0.009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-0.009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-0.009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-0.009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-0.000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-0.000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-0.002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0.035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-0.031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-0.031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-0.031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-0.031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0.004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0.003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-0.002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0.009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CA7E97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(0.005)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(0.014)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(0.014)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(0.014)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(0.014)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(0.012)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(0.012)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(0.010)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(0.011)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(0.031)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(0.055)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(0.055)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(0.055)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(0.055)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(0.042)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(0.043)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(0.048)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(0.005)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 w:val="restart"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645D3F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Lerner index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0.009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-0.004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-0.005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-0.006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-0.005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-0.010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-0.007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0.015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0.011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0.016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0.006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0.005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0.004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0.004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-0.018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-0.014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0.053*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0.009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CA7E97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(0.011)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(0.011)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(0.011)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(0.011)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(0.011)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(0.010)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(0.011)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(0.011)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(0.010)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(0.022)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(0.024)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(0.023)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(0.024)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(0.023)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(0.015)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(0.016)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(0.029)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(0.011)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 w:val="restart"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645D3F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Foreign bank assets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-0.001**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-0.001*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-0.001*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-0.001**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-0.002*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-0.001*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-0.001*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-0.001*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-0.001**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CA7E97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(0.000)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 w:val="restart"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645D3F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Inflation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0.002*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0.002**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0.002**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0.001**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0.002**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0.001*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0.001*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0.002**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0.002**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0.001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0.001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0.001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0.001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0.001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-0.000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-0.000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0.001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0.002*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vMerge/>
            <w:tcBorders>
              <w:right w:val="dashSmallGap" w:sz="4" w:space="0" w:color="auto"/>
            </w:tcBorders>
            <w:noWrap/>
            <w:hideMark/>
          </w:tcPr>
          <w:p w:rsidR="00CA7E97" w:rsidRPr="0083750D" w:rsidRDefault="00CA7E97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noWrap/>
            <w:vAlign w:val="bottom"/>
            <w:hideMark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  <w:tc>
          <w:tcPr>
            <w:tcW w:w="0" w:type="auto"/>
            <w:vAlign w:val="bottom"/>
          </w:tcPr>
          <w:p w:rsidR="00CA7E97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(0.001)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D936BD" w:rsidRPr="0083750D" w:rsidRDefault="00645D3F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1,241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1,241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1,241</w:t>
            </w:r>
          </w:p>
        </w:tc>
        <w:tc>
          <w:tcPr>
            <w:tcW w:w="0" w:type="auto"/>
            <w:tcBorders>
              <w:top w:val="single" w:sz="4" w:space="0" w:color="auto"/>
              <w:right w:val="dashSmallGap" w:sz="4" w:space="0" w:color="auto"/>
            </w:tcBorders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1,241</w:t>
            </w: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</w:tcBorders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1,158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1,158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right w:val="dashSmallGap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1,241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1,241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1,241</w:t>
            </w:r>
          </w:p>
        </w:tc>
        <w:tc>
          <w:tcPr>
            <w:tcW w:w="0" w:type="auto"/>
            <w:tcBorders>
              <w:top w:val="single" w:sz="4" w:space="0" w:color="auto"/>
              <w:right w:val="dashSmallGap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1,241</w:t>
            </w: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1,158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1,158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843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tcBorders>
              <w:right w:val="dashSmallGap" w:sz="4" w:space="0" w:color="auto"/>
            </w:tcBorders>
            <w:noWrap/>
            <w:vAlign w:val="center"/>
            <w:hideMark/>
          </w:tcPr>
          <w:p w:rsidR="00D936BD" w:rsidRPr="0083750D" w:rsidRDefault="00645D3F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R-squared</w:t>
            </w:r>
          </w:p>
        </w:tc>
        <w:tc>
          <w:tcPr>
            <w:tcW w:w="0" w:type="auto"/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0.106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0.098</w:t>
            </w:r>
          </w:p>
        </w:tc>
        <w:tc>
          <w:tcPr>
            <w:tcW w:w="0" w:type="auto"/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0.102</w:t>
            </w:r>
          </w:p>
        </w:tc>
        <w:tc>
          <w:tcPr>
            <w:tcW w:w="0" w:type="auto"/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0.101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0.100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0.094</w:t>
            </w:r>
          </w:p>
        </w:tc>
        <w:tc>
          <w:tcPr>
            <w:tcW w:w="0" w:type="auto"/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0.091</w:t>
            </w:r>
          </w:p>
        </w:tc>
        <w:tc>
          <w:tcPr>
            <w:tcW w:w="0" w:type="auto"/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0.096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0.092</w:t>
            </w:r>
          </w:p>
        </w:tc>
        <w:tc>
          <w:tcPr>
            <w:tcW w:w="0" w:type="auto"/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0.071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0.053</w:t>
            </w:r>
          </w:p>
        </w:tc>
        <w:tc>
          <w:tcPr>
            <w:tcW w:w="0" w:type="auto"/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0.059</w:t>
            </w:r>
          </w:p>
        </w:tc>
        <w:tc>
          <w:tcPr>
            <w:tcW w:w="0" w:type="auto"/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0.053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0.072</w:t>
            </w:r>
          </w:p>
        </w:tc>
        <w:tc>
          <w:tcPr>
            <w:tcW w:w="0" w:type="auto"/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0.068</w:t>
            </w:r>
          </w:p>
        </w:tc>
        <w:tc>
          <w:tcPr>
            <w:tcW w:w="0" w:type="auto"/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0.046</w:t>
            </w:r>
          </w:p>
        </w:tc>
        <w:tc>
          <w:tcPr>
            <w:tcW w:w="0" w:type="auto"/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0.106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tcBorders>
              <w:right w:val="dashSmallGap" w:sz="4" w:space="0" w:color="auto"/>
            </w:tcBorders>
            <w:noWrap/>
            <w:vAlign w:val="center"/>
            <w:hideMark/>
          </w:tcPr>
          <w:p w:rsidR="00D936BD" w:rsidRPr="0083750D" w:rsidRDefault="00645D3F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Number of banks</w:t>
            </w:r>
          </w:p>
        </w:tc>
        <w:tc>
          <w:tcPr>
            <w:tcW w:w="0" w:type="auto"/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49</w:t>
            </w:r>
          </w:p>
        </w:tc>
        <w:tc>
          <w:tcPr>
            <w:tcW w:w="0" w:type="auto"/>
            <w:tcBorders>
              <w:left w:val="nil"/>
            </w:tcBorders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52</w:t>
            </w:r>
          </w:p>
        </w:tc>
        <w:tc>
          <w:tcPr>
            <w:tcW w:w="0" w:type="auto"/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52</w:t>
            </w:r>
          </w:p>
        </w:tc>
        <w:tc>
          <w:tcPr>
            <w:tcW w:w="0" w:type="auto"/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52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52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50</w:t>
            </w:r>
          </w:p>
        </w:tc>
        <w:tc>
          <w:tcPr>
            <w:tcW w:w="0" w:type="auto"/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50</w:t>
            </w:r>
          </w:p>
        </w:tc>
        <w:tc>
          <w:tcPr>
            <w:tcW w:w="0" w:type="auto"/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51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51</w:t>
            </w:r>
          </w:p>
        </w:tc>
        <w:tc>
          <w:tcPr>
            <w:tcW w:w="0" w:type="auto"/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49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52</w:t>
            </w:r>
          </w:p>
        </w:tc>
        <w:tc>
          <w:tcPr>
            <w:tcW w:w="0" w:type="auto"/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52</w:t>
            </w:r>
          </w:p>
        </w:tc>
        <w:tc>
          <w:tcPr>
            <w:tcW w:w="0" w:type="auto"/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52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52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50</w:t>
            </w:r>
          </w:p>
        </w:tc>
        <w:tc>
          <w:tcPr>
            <w:tcW w:w="0" w:type="auto"/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50</w:t>
            </w:r>
          </w:p>
        </w:tc>
        <w:tc>
          <w:tcPr>
            <w:tcW w:w="0" w:type="auto"/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51</w:t>
            </w:r>
          </w:p>
        </w:tc>
        <w:tc>
          <w:tcPr>
            <w:tcW w:w="0" w:type="auto"/>
            <w:vAlign w:val="bottom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sz w:val="12"/>
                <w:szCs w:val="12"/>
              </w:rPr>
              <w:t>49</w:t>
            </w:r>
          </w:p>
        </w:tc>
      </w:tr>
      <w:tr w:rsidR="0083750D" w:rsidRPr="0083750D" w:rsidTr="00304AFC">
        <w:trPr>
          <w:trHeight w:hRule="exact" w:val="216"/>
          <w:jc w:val="center"/>
        </w:trPr>
        <w:tc>
          <w:tcPr>
            <w:tcW w:w="0" w:type="auto"/>
            <w:tcBorders>
              <w:right w:val="dashSmallGap" w:sz="4" w:space="0" w:color="auto"/>
            </w:tcBorders>
            <w:noWrap/>
            <w:vAlign w:val="center"/>
            <w:hideMark/>
          </w:tcPr>
          <w:p w:rsidR="00D936BD" w:rsidRPr="0083750D" w:rsidRDefault="00645D3F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No of countries</w:t>
            </w:r>
          </w:p>
        </w:tc>
        <w:tc>
          <w:tcPr>
            <w:tcW w:w="0" w:type="auto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left w:val="nil"/>
            </w:tcBorders>
            <w:noWrap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noWrap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noWrap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0" w:type="auto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left w:val="nil"/>
            </w:tcBorders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0" w:type="auto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0" w:type="auto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0" w:type="auto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0" w:type="auto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0" w:type="auto"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19</w:t>
            </w:r>
          </w:p>
        </w:tc>
      </w:tr>
      <w:tr w:rsidR="00D936BD" w:rsidRPr="0083750D" w:rsidTr="00304AFC">
        <w:trPr>
          <w:trHeight w:hRule="exact" w:val="216"/>
          <w:jc w:val="center"/>
        </w:trPr>
        <w:tc>
          <w:tcPr>
            <w:tcW w:w="0" w:type="auto"/>
            <w:tcBorders>
              <w:bottom w:val="dashSmallGap" w:sz="4" w:space="0" w:color="auto"/>
              <w:right w:val="dashSmallGap" w:sz="4" w:space="0" w:color="auto"/>
            </w:tcBorders>
            <w:noWrap/>
            <w:vAlign w:val="bottom"/>
            <w:hideMark/>
          </w:tcPr>
          <w:p w:rsidR="00D936BD" w:rsidRPr="0083750D" w:rsidRDefault="00645D3F" w:rsidP="00CA7E97">
            <w:pPr>
              <w:spacing w:after="160" w:line="259" w:lineRule="auto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eastAsia="Times New Roman" w:hAnsi="Times" w:cs="Times New Roman"/>
                <w:sz w:val="12"/>
                <w:szCs w:val="12"/>
              </w:rPr>
              <w:t>Cluster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Country</w:t>
            </w:r>
          </w:p>
        </w:tc>
        <w:tc>
          <w:tcPr>
            <w:tcW w:w="0" w:type="auto"/>
            <w:tcBorders>
              <w:left w:val="nil"/>
              <w:bottom w:val="dashSmallGap" w:sz="4" w:space="0" w:color="auto"/>
            </w:tcBorders>
            <w:noWrap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Country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  <w:noWrap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Country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  <w:noWrap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Country</w:t>
            </w:r>
          </w:p>
        </w:tc>
        <w:tc>
          <w:tcPr>
            <w:tcW w:w="0" w:type="auto"/>
            <w:tcBorders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Country</w:t>
            </w: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</w:tcBorders>
            <w:noWrap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Country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  <w:noWrap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Country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  <w:noWrap/>
            <w:hideMark/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Country</w:t>
            </w:r>
          </w:p>
        </w:tc>
        <w:tc>
          <w:tcPr>
            <w:tcW w:w="0" w:type="auto"/>
            <w:tcBorders>
              <w:bottom w:val="dashSmallGap" w:sz="4" w:space="0" w:color="auto"/>
              <w:right w:val="dashSmallGap" w:sz="4" w:space="0" w:color="auto"/>
            </w:tcBorders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Country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hAnsi="Times" w:cs="Times New Roman"/>
                <w:bCs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Country</w:t>
            </w:r>
          </w:p>
        </w:tc>
        <w:tc>
          <w:tcPr>
            <w:tcW w:w="0" w:type="auto"/>
            <w:tcBorders>
              <w:left w:val="nil"/>
              <w:bottom w:val="dashSmallGap" w:sz="4" w:space="0" w:color="auto"/>
            </w:tcBorders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Country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Country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Country</w:t>
            </w:r>
          </w:p>
        </w:tc>
        <w:tc>
          <w:tcPr>
            <w:tcW w:w="0" w:type="auto"/>
            <w:tcBorders>
              <w:bottom w:val="dashSmallGap" w:sz="4" w:space="0" w:color="auto"/>
              <w:right w:val="dashSmallGap" w:sz="4" w:space="0" w:color="auto"/>
            </w:tcBorders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Country</w:t>
            </w: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</w:tcBorders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Country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Country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Country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</w:tcPr>
          <w:p w:rsidR="00D936BD" w:rsidRPr="0083750D" w:rsidRDefault="00645D3F" w:rsidP="00CA7E97">
            <w:pPr>
              <w:spacing w:after="160" w:line="259" w:lineRule="auto"/>
              <w:jc w:val="center"/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83750D">
              <w:rPr>
                <w:rFonts w:ascii="Times" w:hAnsi="Times" w:cs="Times New Roman"/>
                <w:bCs/>
                <w:sz w:val="12"/>
                <w:szCs w:val="12"/>
              </w:rPr>
              <w:t>Country</w:t>
            </w:r>
          </w:p>
        </w:tc>
      </w:tr>
    </w:tbl>
    <w:p w:rsidR="00CA7E97" w:rsidRPr="0083750D" w:rsidRDefault="00CA7E97" w:rsidP="00CA7E97">
      <w:pPr>
        <w:rPr>
          <w:rFonts w:ascii="Times" w:hAnsi="Times" w:cs="Times New Roman"/>
          <w:b/>
          <w:sz w:val="24"/>
          <w:szCs w:val="24"/>
        </w:rPr>
      </w:pPr>
    </w:p>
    <w:p w:rsidR="00E73213" w:rsidRPr="0083750D" w:rsidRDefault="00E73213" w:rsidP="00DE1703">
      <w:pPr>
        <w:rPr>
          <w:rFonts w:ascii="Times New Roman" w:hAnsi="Times New Roman" w:cs="Times New Roman"/>
          <w:sz w:val="20"/>
          <w:szCs w:val="20"/>
        </w:rPr>
      </w:pPr>
    </w:p>
    <w:sectPr w:rsidR="00E73213" w:rsidRPr="0083750D" w:rsidSect="002433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9CE" w:rsidRDefault="007B29CE" w:rsidP="000F618B">
      <w:pPr>
        <w:spacing w:after="0" w:line="240" w:lineRule="auto"/>
      </w:pPr>
      <w:r>
        <w:separator/>
      </w:r>
    </w:p>
  </w:endnote>
  <w:endnote w:type="continuationSeparator" w:id="0">
    <w:p w:rsidR="007B29CE" w:rsidRDefault="007B29CE" w:rsidP="000F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3705977"/>
      <w:docPartObj>
        <w:docPartGallery w:val="Page Numbers (Bottom of Page)"/>
        <w:docPartUnique/>
      </w:docPartObj>
    </w:sdtPr>
    <w:sdtEndPr/>
    <w:sdtContent>
      <w:p w:rsidR="00EA1784" w:rsidRDefault="004E075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8A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A1784" w:rsidRDefault="00EA17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9CE" w:rsidRDefault="007B29CE" w:rsidP="000F618B">
      <w:pPr>
        <w:spacing w:after="0" w:line="240" w:lineRule="auto"/>
      </w:pPr>
      <w:r>
        <w:separator/>
      </w:r>
    </w:p>
  </w:footnote>
  <w:footnote w:type="continuationSeparator" w:id="0">
    <w:p w:rsidR="007B29CE" w:rsidRDefault="007B29CE" w:rsidP="000F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24D4"/>
    <w:multiLevelType w:val="hybridMultilevel"/>
    <w:tmpl w:val="3F5AB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C8E"/>
    <w:multiLevelType w:val="hybridMultilevel"/>
    <w:tmpl w:val="94AE7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64588"/>
    <w:multiLevelType w:val="hybridMultilevel"/>
    <w:tmpl w:val="6D5A7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41DB"/>
    <w:multiLevelType w:val="hybridMultilevel"/>
    <w:tmpl w:val="E780B27E"/>
    <w:lvl w:ilvl="0" w:tplc="3D2ADEB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76437"/>
    <w:multiLevelType w:val="hybridMultilevel"/>
    <w:tmpl w:val="73ECB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42058"/>
    <w:multiLevelType w:val="hybridMultilevel"/>
    <w:tmpl w:val="0E0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96E83"/>
    <w:multiLevelType w:val="multilevel"/>
    <w:tmpl w:val="29C85D00"/>
    <w:lvl w:ilvl="0">
      <w:start w:val="1"/>
      <w:numFmt w:val="decimal"/>
      <w:lvlText w:val="%1."/>
      <w:lvlJc w:val="left"/>
      <w:pPr>
        <w:ind w:left="540" w:hanging="540"/>
      </w:pPr>
      <w:rPr>
        <w:rFonts w:asciiTheme="minorHAnsi" w:eastAsiaTheme="minorHAnsi" w:hAnsiTheme="minorHAnsi" w:cstheme="minorBidi"/>
        <w:sz w:val="20"/>
        <w:szCs w:val="2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7" w15:restartNumberingAfterBreak="0">
    <w:nsid w:val="2AAB1041"/>
    <w:multiLevelType w:val="hybridMultilevel"/>
    <w:tmpl w:val="0E3C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8719B"/>
    <w:multiLevelType w:val="hybridMultilevel"/>
    <w:tmpl w:val="CD8E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D48F2"/>
    <w:multiLevelType w:val="multilevel"/>
    <w:tmpl w:val="A372C5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3A5D3C6F"/>
    <w:multiLevelType w:val="multilevel"/>
    <w:tmpl w:val="4DDC70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1" w15:restartNumberingAfterBreak="0">
    <w:nsid w:val="45533247"/>
    <w:multiLevelType w:val="hybridMultilevel"/>
    <w:tmpl w:val="F90CD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254BF"/>
    <w:multiLevelType w:val="multilevel"/>
    <w:tmpl w:val="E5B25D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F27B15"/>
    <w:multiLevelType w:val="hybridMultilevel"/>
    <w:tmpl w:val="56043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80215"/>
    <w:multiLevelType w:val="multilevel"/>
    <w:tmpl w:val="24DC7F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0"/>
        <w:szCs w:val="2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5" w15:restartNumberingAfterBreak="0">
    <w:nsid w:val="7BF07763"/>
    <w:multiLevelType w:val="hybridMultilevel"/>
    <w:tmpl w:val="DB18C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15"/>
  </w:num>
  <w:num w:numId="12">
    <w:abstractNumId w:val="14"/>
  </w:num>
  <w:num w:numId="13">
    <w:abstractNumId w:val="6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839"/>
    <w:rsid w:val="00001320"/>
    <w:rsid w:val="000015A8"/>
    <w:rsid w:val="000022E7"/>
    <w:rsid w:val="00002DFD"/>
    <w:rsid w:val="000030D3"/>
    <w:rsid w:val="000035A1"/>
    <w:rsid w:val="00003C36"/>
    <w:rsid w:val="000045A3"/>
    <w:rsid w:val="000056EC"/>
    <w:rsid w:val="0000570B"/>
    <w:rsid w:val="0000685A"/>
    <w:rsid w:val="00006DEC"/>
    <w:rsid w:val="00007476"/>
    <w:rsid w:val="0000783E"/>
    <w:rsid w:val="0001066B"/>
    <w:rsid w:val="0001070F"/>
    <w:rsid w:val="00013656"/>
    <w:rsid w:val="000138EF"/>
    <w:rsid w:val="00014136"/>
    <w:rsid w:val="000146C9"/>
    <w:rsid w:val="00014BF6"/>
    <w:rsid w:val="0001556B"/>
    <w:rsid w:val="00015583"/>
    <w:rsid w:val="0001582C"/>
    <w:rsid w:val="00015CA8"/>
    <w:rsid w:val="00015D3D"/>
    <w:rsid w:val="0001604C"/>
    <w:rsid w:val="00016073"/>
    <w:rsid w:val="000178C3"/>
    <w:rsid w:val="000179B7"/>
    <w:rsid w:val="00017B7D"/>
    <w:rsid w:val="00017EAC"/>
    <w:rsid w:val="00021102"/>
    <w:rsid w:val="00021157"/>
    <w:rsid w:val="000213D5"/>
    <w:rsid w:val="000215D8"/>
    <w:rsid w:val="00021FAE"/>
    <w:rsid w:val="0002447C"/>
    <w:rsid w:val="0002505A"/>
    <w:rsid w:val="0002515A"/>
    <w:rsid w:val="00025B10"/>
    <w:rsid w:val="00025F0F"/>
    <w:rsid w:val="0002658D"/>
    <w:rsid w:val="00026B08"/>
    <w:rsid w:val="00027AA5"/>
    <w:rsid w:val="00027FF9"/>
    <w:rsid w:val="0003116B"/>
    <w:rsid w:val="000326F4"/>
    <w:rsid w:val="00034669"/>
    <w:rsid w:val="000348DD"/>
    <w:rsid w:val="00035FCC"/>
    <w:rsid w:val="00036427"/>
    <w:rsid w:val="00036933"/>
    <w:rsid w:val="00036C3D"/>
    <w:rsid w:val="00036E0D"/>
    <w:rsid w:val="00037832"/>
    <w:rsid w:val="000404BA"/>
    <w:rsid w:val="00040527"/>
    <w:rsid w:val="000409C6"/>
    <w:rsid w:val="0004218B"/>
    <w:rsid w:val="00042B38"/>
    <w:rsid w:val="00043682"/>
    <w:rsid w:val="00043BA1"/>
    <w:rsid w:val="00044863"/>
    <w:rsid w:val="00045BD4"/>
    <w:rsid w:val="00045E36"/>
    <w:rsid w:val="00046C73"/>
    <w:rsid w:val="00047BB1"/>
    <w:rsid w:val="00050DE5"/>
    <w:rsid w:val="00050E07"/>
    <w:rsid w:val="00050F0B"/>
    <w:rsid w:val="000513E4"/>
    <w:rsid w:val="000528D7"/>
    <w:rsid w:val="00052F90"/>
    <w:rsid w:val="000546F9"/>
    <w:rsid w:val="000547F9"/>
    <w:rsid w:val="00054E56"/>
    <w:rsid w:val="00055865"/>
    <w:rsid w:val="000559CA"/>
    <w:rsid w:val="00055C4E"/>
    <w:rsid w:val="00055FD3"/>
    <w:rsid w:val="00056056"/>
    <w:rsid w:val="0006016F"/>
    <w:rsid w:val="000604D4"/>
    <w:rsid w:val="00060A2C"/>
    <w:rsid w:val="00060F66"/>
    <w:rsid w:val="0006143E"/>
    <w:rsid w:val="00061AC0"/>
    <w:rsid w:val="00061E7F"/>
    <w:rsid w:val="000628EB"/>
    <w:rsid w:val="00062CD5"/>
    <w:rsid w:val="00063338"/>
    <w:rsid w:val="000641DF"/>
    <w:rsid w:val="0006423C"/>
    <w:rsid w:val="00065F30"/>
    <w:rsid w:val="00065F33"/>
    <w:rsid w:val="00066935"/>
    <w:rsid w:val="00066AA3"/>
    <w:rsid w:val="00067E58"/>
    <w:rsid w:val="00067E85"/>
    <w:rsid w:val="00072125"/>
    <w:rsid w:val="00072D42"/>
    <w:rsid w:val="00072FC3"/>
    <w:rsid w:val="00074030"/>
    <w:rsid w:val="00074327"/>
    <w:rsid w:val="000744D6"/>
    <w:rsid w:val="00074A60"/>
    <w:rsid w:val="000754FD"/>
    <w:rsid w:val="00077C48"/>
    <w:rsid w:val="00080A55"/>
    <w:rsid w:val="00080ABD"/>
    <w:rsid w:val="00080B1C"/>
    <w:rsid w:val="000825E4"/>
    <w:rsid w:val="00082ECD"/>
    <w:rsid w:val="00083E47"/>
    <w:rsid w:val="000844AA"/>
    <w:rsid w:val="00084C8E"/>
    <w:rsid w:val="000854B4"/>
    <w:rsid w:val="0009003E"/>
    <w:rsid w:val="0009017A"/>
    <w:rsid w:val="0009096E"/>
    <w:rsid w:val="00091612"/>
    <w:rsid w:val="0009170D"/>
    <w:rsid w:val="00091742"/>
    <w:rsid w:val="000929DA"/>
    <w:rsid w:val="000948B1"/>
    <w:rsid w:val="000954C4"/>
    <w:rsid w:val="0009645B"/>
    <w:rsid w:val="000A0038"/>
    <w:rsid w:val="000A14D9"/>
    <w:rsid w:val="000A1595"/>
    <w:rsid w:val="000A1865"/>
    <w:rsid w:val="000A1D32"/>
    <w:rsid w:val="000A23E9"/>
    <w:rsid w:val="000A2C82"/>
    <w:rsid w:val="000A2ED8"/>
    <w:rsid w:val="000A35A6"/>
    <w:rsid w:val="000A476D"/>
    <w:rsid w:val="000A4AE8"/>
    <w:rsid w:val="000A5A49"/>
    <w:rsid w:val="000A698D"/>
    <w:rsid w:val="000A6BEC"/>
    <w:rsid w:val="000A6C8F"/>
    <w:rsid w:val="000A6D92"/>
    <w:rsid w:val="000B0065"/>
    <w:rsid w:val="000B06DE"/>
    <w:rsid w:val="000B0979"/>
    <w:rsid w:val="000B0BF7"/>
    <w:rsid w:val="000B15F4"/>
    <w:rsid w:val="000B2577"/>
    <w:rsid w:val="000B25FD"/>
    <w:rsid w:val="000B2683"/>
    <w:rsid w:val="000B28BC"/>
    <w:rsid w:val="000B3150"/>
    <w:rsid w:val="000B4B3E"/>
    <w:rsid w:val="000B5175"/>
    <w:rsid w:val="000B6346"/>
    <w:rsid w:val="000B6931"/>
    <w:rsid w:val="000B6CC3"/>
    <w:rsid w:val="000C0703"/>
    <w:rsid w:val="000C0B9C"/>
    <w:rsid w:val="000C0D98"/>
    <w:rsid w:val="000C124B"/>
    <w:rsid w:val="000C14ED"/>
    <w:rsid w:val="000C18BC"/>
    <w:rsid w:val="000C239C"/>
    <w:rsid w:val="000C32A8"/>
    <w:rsid w:val="000C3481"/>
    <w:rsid w:val="000C41E0"/>
    <w:rsid w:val="000C42EC"/>
    <w:rsid w:val="000C4A87"/>
    <w:rsid w:val="000C4B9A"/>
    <w:rsid w:val="000C4DEE"/>
    <w:rsid w:val="000C5766"/>
    <w:rsid w:val="000C6465"/>
    <w:rsid w:val="000C6AEE"/>
    <w:rsid w:val="000C7BEE"/>
    <w:rsid w:val="000D16A5"/>
    <w:rsid w:val="000D1DE3"/>
    <w:rsid w:val="000D3B21"/>
    <w:rsid w:val="000D3FFA"/>
    <w:rsid w:val="000D4DC7"/>
    <w:rsid w:val="000D5AAF"/>
    <w:rsid w:val="000D5BD2"/>
    <w:rsid w:val="000D636C"/>
    <w:rsid w:val="000D6C7B"/>
    <w:rsid w:val="000D6CC5"/>
    <w:rsid w:val="000D7206"/>
    <w:rsid w:val="000D75DC"/>
    <w:rsid w:val="000E0AAA"/>
    <w:rsid w:val="000E118E"/>
    <w:rsid w:val="000E15A0"/>
    <w:rsid w:val="000E185F"/>
    <w:rsid w:val="000E211A"/>
    <w:rsid w:val="000E279C"/>
    <w:rsid w:val="000E2EC2"/>
    <w:rsid w:val="000E3317"/>
    <w:rsid w:val="000E34A2"/>
    <w:rsid w:val="000E3881"/>
    <w:rsid w:val="000E3E2D"/>
    <w:rsid w:val="000E530E"/>
    <w:rsid w:val="000E5468"/>
    <w:rsid w:val="000E5F3A"/>
    <w:rsid w:val="000E6A50"/>
    <w:rsid w:val="000E6D4D"/>
    <w:rsid w:val="000F0218"/>
    <w:rsid w:val="000F03A9"/>
    <w:rsid w:val="000F0665"/>
    <w:rsid w:val="000F0839"/>
    <w:rsid w:val="000F0E56"/>
    <w:rsid w:val="000F1AAD"/>
    <w:rsid w:val="000F2128"/>
    <w:rsid w:val="000F2467"/>
    <w:rsid w:val="000F266F"/>
    <w:rsid w:val="000F4516"/>
    <w:rsid w:val="000F4E72"/>
    <w:rsid w:val="000F4EB1"/>
    <w:rsid w:val="000F528C"/>
    <w:rsid w:val="000F5A22"/>
    <w:rsid w:val="000F5B0A"/>
    <w:rsid w:val="000F618B"/>
    <w:rsid w:val="000F64A2"/>
    <w:rsid w:val="000F6CAF"/>
    <w:rsid w:val="000F7556"/>
    <w:rsid w:val="000F7558"/>
    <w:rsid w:val="000F7DA9"/>
    <w:rsid w:val="001006D7"/>
    <w:rsid w:val="00100B9C"/>
    <w:rsid w:val="0010159C"/>
    <w:rsid w:val="00102040"/>
    <w:rsid w:val="001020B0"/>
    <w:rsid w:val="001021F8"/>
    <w:rsid w:val="00102895"/>
    <w:rsid w:val="001041CC"/>
    <w:rsid w:val="00104E29"/>
    <w:rsid w:val="00105016"/>
    <w:rsid w:val="00105352"/>
    <w:rsid w:val="00106BB0"/>
    <w:rsid w:val="0010711F"/>
    <w:rsid w:val="00110073"/>
    <w:rsid w:val="00111CD2"/>
    <w:rsid w:val="00112114"/>
    <w:rsid w:val="001139D7"/>
    <w:rsid w:val="001141FC"/>
    <w:rsid w:val="001143A5"/>
    <w:rsid w:val="0011454C"/>
    <w:rsid w:val="0011598E"/>
    <w:rsid w:val="00115E2B"/>
    <w:rsid w:val="00116559"/>
    <w:rsid w:val="00117026"/>
    <w:rsid w:val="00117CDD"/>
    <w:rsid w:val="0012030D"/>
    <w:rsid w:val="00120868"/>
    <w:rsid w:val="00120AA7"/>
    <w:rsid w:val="00123970"/>
    <w:rsid w:val="0012398C"/>
    <w:rsid w:val="00123A2A"/>
    <w:rsid w:val="00123EC9"/>
    <w:rsid w:val="0012482F"/>
    <w:rsid w:val="00124988"/>
    <w:rsid w:val="001257FB"/>
    <w:rsid w:val="001258FC"/>
    <w:rsid w:val="001272E3"/>
    <w:rsid w:val="00127D3C"/>
    <w:rsid w:val="00130208"/>
    <w:rsid w:val="00130675"/>
    <w:rsid w:val="00130BDB"/>
    <w:rsid w:val="00130C5A"/>
    <w:rsid w:val="0013143B"/>
    <w:rsid w:val="00132320"/>
    <w:rsid w:val="001325B2"/>
    <w:rsid w:val="00133109"/>
    <w:rsid w:val="00133FEF"/>
    <w:rsid w:val="001342BC"/>
    <w:rsid w:val="00135AD9"/>
    <w:rsid w:val="00135EA8"/>
    <w:rsid w:val="001365E5"/>
    <w:rsid w:val="00136A4F"/>
    <w:rsid w:val="00140450"/>
    <w:rsid w:val="001409A7"/>
    <w:rsid w:val="00140ADC"/>
    <w:rsid w:val="00140CAD"/>
    <w:rsid w:val="00141146"/>
    <w:rsid w:val="0014149B"/>
    <w:rsid w:val="00141582"/>
    <w:rsid w:val="00141C65"/>
    <w:rsid w:val="00142569"/>
    <w:rsid w:val="0014324D"/>
    <w:rsid w:val="00143A14"/>
    <w:rsid w:val="00144DEA"/>
    <w:rsid w:val="001458DA"/>
    <w:rsid w:val="0014783E"/>
    <w:rsid w:val="00147A30"/>
    <w:rsid w:val="00150249"/>
    <w:rsid w:val="00150449"/>
    <w:rsid w:val="001509A9"/>
    <w:rsid w:val="00150A09"/>
    <w:rsid w:val="00150B6C"/>
    <w:rsid w:val="00150CDB"/>
    <w:rsid w:val="001511D7"/>
    <w:rsid w:val="001519E2"/>
    <w:rsid w:val="00151B2A"/>
    <w:rsid w:val="00151C0E"/>
    <w:rsid w:val="00152231"/>
    <w:rsid w:val="001533DF"/>
    <w:rsid w:val="001537F8"/>
    <w:rsid w:val="001539DB"/>
    <w:rsid w:val="00154AF6"/>
    <w:rsid w:val="00155313"/>
    <w:rsid w:val="00155550"/>
    <w:rsid w:val="00155E3D"/>
    <w:rsid w:val="00160115"/>
    <w:rsid w:val="001605F1"/>
    <w:rsid w:val="00160BB4"/>
    <w:rsid w:val="00161898"/>
    <w:rsid w:val="0016232A"/>
    <w:rsid w:val="00163E3F"/>
    <w:rsid w:val="00164169"/>
    <w:rsid w:val="001645B2"/>
    <w:rsid w:val="0016499F"/>
    <w:rsid w:val="00165100"/>
    <w:rsid w:val="00165325"/>
    <w:rsid w:val="001667E1"/>
    <w:rsid w:val="00166954"/>
    <w:rsid w:val="00167D7F"/>
    <w:rsid w:val="00170462"/>
    <w:rsid w:val="001707DE"/>
    <w:rsid w:val="00170C87"/>
    <w:rsid w:val="0017232A"/>
    <w:rsid w:val="0017233D"/>
    <w:rsid w:val="001727D0"/>
    <w:rsid w:val="00172CD2"/>
    <w:rsid w:val="00173188"/>
    <w:rsid w:val="00173768"/>
    <w:rsid w:val="00173971"/>
    <w:rsid w:val="00174984"/>
    <w:rsid w:val="00174A7D"/>
    <w:rsid w:val="00174DFE"/>
    <w:rsid w:val="001755D3"/>
    <w:rsid w:val="001757A5"/>
    <w:rsid w:val="00175D39"/>
    <w:rsid w:val="00175F69"/>
    <w:rsid w:val="00177590"/>
    <w:rsid w:val="00180764"/>
    <w:rsid w:val="00180922"/>
    <w:rsid w:val="00180E5E"/>
    <w:rsid w:val="00181058"/>
    <w:rsid w:val="0018184F"/>
    <w:rsid w:val="001820D6"/>
    <w:rsid w:val="00183319"/>
    <w:rsid w:val="00183FB7"/>
    <w:rsid w:val="001842D2"/>
    <w:rsid w:val="0018466D"/>
    <w:rsid w:val="00184714"/>
    <w:rsid w:val="00190AC1"/>
    <w:rsid w:val="0019119B"/>
    <w:rsid w:val="001925CE"/>
    <w:rsid w:val="0019300D"/>
    <w:rsid w:val="00194314"/>
    <w:rsid w:val="00195007"/>
    <w:rsid w:val="00195E6F"/>
    <w:rsid w:val="00196685"/>
    <w:rsid w:val="00197BF7"/>
    <w:rsid w:val="001A00F4"/>
    <w:rsid w:val="001A0BFC"/>
    <w:rsid w:val="001A142E"/>
    <w:rsid w:val="001A1436"/>
    <w:rsid w:val="001A1F12"/>
    <w:rsid w:val="001A20EC"/>
    <w:rsid w:val="001A54FE"/>
    <w:rsid w:val="001A5D12"/>
    <w:rsid w:val="001A6510"/>
    <w:rsid w:val="001A6578"/>
    <w:rsid w:val="001A6FFC"/>
    <w:rsid w:val="001A73BB"/>
    <w:rsid w:val="001B0146"/>
    <w:rsid w:val="001B0229"/>
    <w:rsid w:val="001B06F4"/>
    <w:rsid w:val="001B0999"/>
    <w:rsid w:val="001B125D"/>
    <w:rsid w:val="001B1512"/>
    <w:rsid w:val="001B2712"/>
    <w:rsid w:val="001B2DD7"/>
    <w:rsid w:val="001B49E2"/>
    <w:rsid w:val="001B5538"/>
    <w:rsid w:val="001B5773"/>
    <w:rsid w:val="001B57AC"/>
    <w:rsid w:val="001B59EA"/>
    <w:rsid w:val="001B5CA5"/>
    <w:rsid w:val="001B6A5C"/>
    <w:rsid w:val="001B788D"/>
    <w:rsid w:val="001B79B6"/>
    <w:rsid w:val="001B7AC7"/>
    <w:rsid w:val="001B7B72"/>
    <w:rsid w:val="001C0B6D"/>
    <w:rsid w:val="001C18DD"/>
    <w:rsid w:val="001C30B4"/>
    <w:rsid w:val="001C3206"/>
    <w:rsid w:val="001C3A5E"/>
    <w:rsid w:val="001C4EC4"/>
    <w:rsid w:val="001C6597"/>
    <w:rsid w:val="001C65E7"/>
    <w:rsid w:val="001C6DD2"/>
    <w:rsid w:val="001C7013"/>
    <w:rsid w:val="001C79FF"/>
    <w:rsid w:val="001D02E8"/>
    <w:rsid w:val="001D04B8"/>
    <w:rsid w:val="001D0EFB"/>
    <w:rsid w:val="001D2102"/>
    <w:rsid w:val="001D22E0"/>
    <w:rsid w:val="001D3F75"/>
    <w:rsid w:val="001D46F0"/>
    <w:rsid w:val="001D47DF"/>
    <w:rsid w:val="001D5831"/>
    <w:rsid w:val="001D5B58"/>
    <w:rsid w:val="001D6E36"/>
    <w:rsid w:val="001D7678"/>
    <w:rsid w:val="001E00B4"/>
    <w:rsid w:val="001E0411"/>
    <w:rsid w:val="001E063C"/>
    <w:rsid w:val="001E178C"/>
    <w:rsid w:val="001E1DE6"/>
    <w:rsid w:val="001E30D9"/>
    <w:rsid w:val="001E44E1"/>
    <w:rsid w:val="001E5418"/>
    <w:rsid w:val="001E557C"/>
    <w:rsid w:val="001E5F91"/>
    <w:rsid w:val="001E63A6"/>
    <w:rsid w:val="001E64B4"/>
    <w:rsid w:val="001E66DB"/>
    <w:rsid w:val="001E6B77"/>
    <w:rsid w:val="001E72B0"/>
    <w:rsid w:val="001E7463"/>
    <w:rsid w:val="001E7B3F"/>
    <w:rsid w:val="001E7B47"/>
    <w:rsid w:val="001E7EED"/>
    <w:rsid w:val="001F124D"/>
    <w:rsid w:val="001F1E68"/>
    <w:rsid w:val="001F2D46"/>
    <w:rsid w:val="001F3FA7"/>
    <w:rsid w:val="001F50D1"/>
    <w:rsid w:val="001F5B5E"/>
    <w:rsid w:val="001F5F20"/>
    <w:rsid w:val="001F7652"/>
    <w:rsid w:val="001F7F3D"/>
    <w:rsid w:val="00200185"/>
    <w:rsid w:val="002012F9"/>
    <w:rsid w:val="002018E7"/>
    <w:rsid w:val="00201901"/>
    <w:rsid w:val="00202144"/>
    <w:rsid w:val="00203024"/>
    <w:rsid w:val="0020388C"/>
    <w:rsid w:val="00204D78"/>
    <w:rsid w:val="0020570A"/>
    <w:rsid w:val="00207890"/>
    <w:rsid w:val="00207AFF"/>
    <w:rsid w:val="00210076"/>
    <w:rsid w:val="00211944"/>
    <w:rsid w:val="002121CF"/>
    <w:rsid w:val="002131AA"/>
    <w:rsid w:val="0021460F"/>
    <w:rsid w:val="00216BA3"/>
    <w:rsid w:val="00216F33"/>
    <w:rsid w:val="002178E5"/>
    <w:rsid w:val="00221222"/>
    <w:rsid w:val="00222A02"/>
    <w:rsid w:val="002236ED"/>
    <w:rsid w:val="002239D5"/>
    <w:rsid w:val="00223AB3"/>
    <w:rsid w:val="00224843"/>
    <w:rsid w:val="00224BA2"/>
    <w:rsid w:val="00225E82"/>
    <w:rsid w:val="00226237"/>
    <w:rsid w:val="002263C3"/>
    <w:rsid w:val="002269E6"/>
    <w:rsid w:val="002269F5"/>
    <w:rsid w:val="00226FF2"/>
    <w:rsid w:val="002275EC"/>
    <w:rsid w:val="00227627"/>
    <w:rsid w:val="00230671"/>
    <w:rsid w:val="002306AC"/>
    <w:rsid w:val="002314C7"/>
    <w:rsid w:val="00231B24"/>
    <w:rsid w:val="002328B4"/>
    <w:rsid w:val="00232BAB"/>
    <w:rsid w:val="00233843"/>
    <w:rsid w:val="002342CC"/>
    <w:rsid w:val="0023606E"/>
    <w:rsid w:val="0023738A"/>
    <w:rsid w:val="00237910"/>
    <w:rsid w:val="00240116"/>
    <w:rsid w:val="0024031E"/>
    <w:rsid w:val="00241D8F"/>
    <w:rsid w:val="00242A0F"/>
    <w:rsid w:val="00242C87"/>
    <w:rsid w:val="002433DA"/>
    <w:rsid w:val="00243942"/>
    <w:rsid w:val="0024471C"/>
    <w:rsid w:val="00244807"/>
    <w:rsid w:val="00245384"/>
    <w:rsid w:val="00245E41"/>
    <w:rsid w:val="0024686C"/>
    <w:rsid w:val="00247E87"/>
    <w:rsid w:val="00250503"/>
    <w:rsid w:val="00250846"/>
    <w:rsid w:val="00250D64"/>
    <w:rsid w:val="00251B50"/>
    <w:rsid w:val="00251B86"/>
    <w:rsid w:val="00251FDE"/>
    <w:rsid w:val="002526B1"/>
    <w:rsid w:val="002526DE"/>
    <w:rsid w:val="002529ED"/>
    <w:rsid w:val="00253791"/>
    <w:rsid w:val="00254311"/>
    <w:rsid w:val="00254F6E"/>
    <w:rsid w:val="002550BD"/>
    <w:rsid w:val="00255564"/>
    <w:rsid w:val="00256755"/>
    <w:rsid w:val="0025699F"/>
    <w:rsid w:val="00257D87"/>
    <w:rsid w:val="00257EDE"/>
    <w:rsid w:val="002600AB"/>
    <w:rsid w:val="002600DD"/>
    <w:rsid w:val="00260D5A"/>
    <w:rsid w:val="002616CE"/>
    <w:rsid w:val="00261FB3"/>
    <w:rsid w:val="00262931"/>
    <w:rsid w:val="002629E8"/>
    <w:rsid w:val="00264C0E"/>
    <w:rsid w:val="0026514D"/>
    <w:rsid w:val="002653A6"/>
    <w:rsid w:val="00265831"/>
    <w:rsid w:val="002658B1"/>
    <w:rsid w:val="00266EBA"/>
    <w:rsid w:val="002674B0"/>
    <w:rsid w:val="0027030C"/>
    <w:rsid w:val="00270EF8"/>
    <w:rsid w:val="00272D4D"/>
    <w:rsid w:val="00272DEF"/>
    <w:rsid w:val="00274377"/>
    <w:rsid w:val="00274C3B"/>
    <w:rsid w:val="00275357"/>
    <w:rsid w:val="00275402"/>
    <w:rsid w:val="002763C7"/>
    <w:rsid w:val="00276B88"/>
    <w:rsid w:val="0027713D"/>
    <w:rsid w:val="0027751B"/>
    <w:rsid w:val="002776AB"/>
    <w:rsid w:val="00277F82"/>
    <w:rsid w:val="00280098"/>
    <w:rsid w:val="00280BAB"/>
    <w:rsid w:val="00281BE2"/>
    <w:rsid w:val="002821D4"/>
    <w:rsid w:val="00283666"/>
    <w:rsid w:val="00283AB4"/>
    <w:rsid w:val="002848FA"/>
    <w:rsid w:val="00284995"/>
    <w:rsid w:val="00284B52"/>
    <w:rsid w:val="00285FF3"/>
    <w:rsid w:val="00286DCA"/>
    <w:rsid w:val="00287046"/>
    <w:rsid w:val="0028779E"/>
    <w:rsid w:val="002878C5"/>
    <w:rsid w:val="00287BE8"/>
    <w:rsid w:val="0029054A"/>
    <w:rsid w:val="00290CBD"/>
    <w:rsid w:val="00291068"/>
    <w:rsid w:val="00291474"/>
    <w:rsid w:val="00292113"/>
    <w:rsid w:val="00292A53"/>
    <w:rsid w:val="002930C1"/>
    <w:rsid w:val="002934DA"/>
    <w:rsid w:val="00293CFA"/>
    <w:rsid w:val="002940AA"/>
    <w:rsid w:val="00294248"/>
    <w:rsid w:val="00295284"/>
    <w:rsid w:val="00297154"/>
    <w:rsid w:val="00297B93"/>
    <w:rsid w:val="002A10B5"/>
    <w:rsid w:val="002A1FE0"/>
    <w:rsid w:val="002A3A6D"/>
    <w:rsid w:val="002A45AC"/>
    <w:rsid w:val="002A4ACE"/>
    <w:rsid w:val="002A530F"/>
    <w:rsid w:val="002A5756"/>
    <w:rsid w:val="002A6B8B"/>
    <w:rsid w:val="002A7A4B"/>
    <w:rsid w:val="002B0F36"/>
    <w:rsid w:val="002B2BB1"/>
    <w:rsid w:val="002B2EA0"/>
    <w:rsid w:val="002B3005"/>
    <w:rsid w:val="002B3B41"/>
    <w:rsid w:val="002B3D3F"/>
    <w:rsid w:val="002B41DE"/>
    <w:rsid w:val="002B4D57"/>
    <w:rsid w:val="002B6464"/>
    <w:rsid w:val="002B6C34"/>
    <w:rsid w:val="002B6E35"/>
    <w:rsid w:val="002B74A8"/>
    <w:rsid w:val="002B790E"/>
    <w:rsid w:val="002B7BB1"/>
    <w:rsid w:val="002B7F73"/>
    <w:rsid w:val="002C04F7"/>
    <w:rsid w:val="002C0C0A"/>
    <w:rsid w:val="002C10D9"/>
    <w:rsid w:val="002C1317"/>
    <w:rsid w:val="002C355E"/>
    <w:rsid w:val="002C4004"/>
    <w:rsid w:val="002C404A"/>
    <w:rsid w:val="002C549E"/>
    <w:rsid w:val="002C5F5C"/>
    <w:rsid w:val="002C61F9"/>
    <w:rsid w:val="002C62DA"/>
    <w:rsid w:val="002C6333"/>
    <w:rsid w:val="002C7424"/>
    <w:rsid w:val="002C7833"/>
    <w:rsid w:val="002D03C7"/>
    <w:rsid w:val="002D0D5B"/>
    <w:rsid w:val="002D1510"/>
    <w:rsid w:val="002D15E2"/>
    <w:rsid w:val="002D1F32"/>
    <w:rsid w:val="002D2F5B"/>
    <w:rsid w:val="002D3672"/>
    <w:rsid w:val="002D38F4"/>
    <w:rsid w:val="002D4374"/>
    <w:rsid w:val="002D4388"/>
    <w:rsid w:val="002D4760"/>
    <w:rsid w:val="002D5985"/>
    <w:rsid w:val="002D6338"/>
    <w:rsid w:val="002D6A6A"/>
    <w:rsid w:val="002D704F"/>
    <w:rsid w:val="002D71BA"/>
    <w:rsid w:val="002D782D"/>
    <w:rsid w:val="002E0353"/>
    <w:rsid w:val="002E0A91"/>
    <w:rsid w:val="002E1DDD"/>
    <w:rsid w:val="002E1E47"/>
    <w:rsid w:val="002E2823"/>
    <w:rsid w:val="002E2F4C"/>
    <w:rsid w:val="002E35E1"/>
    <w:rsid w:val="002E3B6E"/>
    <w:rsid w:val="002E4293"/>
    <w:rsid w:val="002E5331"/>
    <w:rsid w:val="002E5386"/>
    <w:rsid w:val="002E589C"/>
    <w:rsid w:val="002E6925"/>
    <w:rsid w:val="002F0CF3"/>
    <w:rsid w:val="002F143A"/>
    <w:rsid w:val="002F1B37"/>
    <w:rsid w:val="002F1D98"/>
    <w:rsid w:val="002F2911"/>
    <w:rsid w:val="002F2DFB"/>
    <w:rsid w:val="002F2EA9"/>
    <w:rsid w:val="002F2F0E"/>
    <w:rsid w:val="002F4435"/>
    <w:rsid w:val="002F4E2D"/>
    <w:rsid w:val="002F4F33"/>
    <w:rsid w:val="002F51F2"/>
    <w:rsid w:val="002F5EAC"/>
    <w:rsid w:val="002F603F"/>
    <w:rsid w:val="002F682D"/>
    <w:rsid w:val="002F687A"/>
    <w:rsid w:val="002F70F7"/>
    <w:rsid w:val="002F71BE"/>
    <w:rsid w:val="002F75C3"/>
    <w:rsid w:val="002F7C52"/>
    <w:rsid w:val="00300C2D"/>
    <w:rsid w:val="00301D32"/>
    <w:rsid w:val="00302F07"/>
    <w:rsid w:val="00303447"/>
    <w:rsid w:val="00303EE5"/>
    <w:rsid w:val="00304AFC"/>
    <w:rsid w:val="00304B4A"/>
    <w:rsid w:val="00305193"/>
    <w:rsid w:val="00305597"/>
    <w:rsid w:val="00305769"/>
    <w:rsid w:val="00305A6A"/>
    <w:rsid w:val="003063A7"/>
    <w:rsid w:val="0030770E"/>
    <w:rsid w:val="00310EEC"/>
    <w:rsid w:val="00311004"/>
    <w:rsid w:val="00311497"/>
    <w:rsid w:val="00311838"/>
    <w:rsid w:val="00311EF2"/>
    <w:rsid w:val="003121BA"/>
    <w:rsid w:val="0031222C"/>
    <w:rsid w:val="00312292"/>
    <w:rsid w:val="003131E2"/>
    <w:rsid w:val="003134CA"/>
    <w:rsid w:val="003136E6"/>
    <w:rsid w:val="00313879"/>
    <w:rsid w:val="00313880"/>
    <w:rsid w:val="00313C64"/>
    <w:rsid w:val="00313DAD"/>
    <w:rsid w:val="00314B87"/>
    <w:rsid w:val="00314F02"/>
    <w:rsid w:val="0031520C"/>
    <w:rsid w:val="0031593D"/>
    <w:rsid w:val="00315DB8"/>
    <w:rsid w:val="00315F4A"/>
    <w:rsid w:val="00320096"/>
    <w:rsid w:val="0032047C"/>
    <w:rsid w:val="003210E9"/>
    <w:rsid w:val="003212A3"/>
    <w:rsid w:val="003212D7"/>
    <w:rsid w:val="00321995"/>
    <w:rsid w:val="00321A96"/>
    <w:rsid w:val="003221A5"/>
    <w:rsid w:val="003224C8"/>
    <w:rsid w:val="003228E4"/>
    <w:rsid w:val="00323C94"/>
    <w:rsid w:val="00323E93"/>
    <w:rsid w:val="00324549"/>
    <w:rsid w:val="00324D8D"/>
    <w:rsid w:val="003260CE"/>
    <w:rsid w:val="0032675C"/>
    <w:rsid w:val="00327096"/>
    <w:rsid w:val="0032791C"/>
    <w:rsid w:val="00327DF8"/>
    <w:rsid w:val="003308E9"/>
    <w:rsid w:val="00331C3C"/>
    <w:rsid w:val="00332678"/>
    <w:rsid w:val="00333084"/>
    <w:rsid w:val="0033433C"/>
    <w:rsid w:val="00334D70"/>
    <w:rsid w:val="00334E37"/>
    <w:rsid w:val="00334FE3"/>
    <w:rsid w:val="003351D3"/>
    <w:rsid w:val="003354C9"/>
    <w:rsid w:val="00335704"/>
    <w:rsid w:val="00335A81"/>
    <w:rsid w:val="00335E98"/>
    <w:rsid w:val="003376BA"/>
    <w:rsid w:val="00337F43"/>
    <w:rsid w:val="003409E5"/>
    <w:rsid w:val="00340D8E"/>
    <w:rsid w:val="003428F7"/>
    <w:rsid w:val="00343384"/>
    <w:rsid w:val="0034379B"/>
    <w:rsid w:val="00343F7C"/>
    <w:rsid w:val="003445B2"/>
    <w:rsid w:val="00345946"/>
    <w:rsid w:val="003468F4"/>
    <w:rsid w:val="0034703F"/>
    <w:rsid w:val="00347744"/>
    <w:rsid w:val="0035024A"/>
    <w:rsid w:val="00350BF1"/>
    <w:rsid w:val="0035223D"/>
    <w:rsid w:val="003525E9"/>
    <w:rsid w:val="00353124"/>
    <w:rsid w:val="00353C44"/>
    <w:rsid w:val="0035424A"/>
    <w:rsid w:val="00354568"/>
    <w:rsid w:val="003547A6"/>
    <w:rsid w:val="00355074"/>
    <w:rsid w:val="00355379"/>
    <w:rsid w:val="003555A3"/>
    <w:rsid w:val="0035612D"/>
    <w:rsid w:val="003562C3"/>
    <w:rsid w:val="003562E2"/>
    <w:rsid w:val="00356A99"/>
    <w:rsid w:val="0035723F"/>
    <w:rsid w:val="00357B93"/>
    <w:rsid w:val="003608F8"/>
    <w:rsid w:val="00361896"/>
    <w:rsid w:val="00361B8A"/>
    <w:rsid w:val="00361EF0"/>
    <w:rsid w:val="003630B5"/>
    <w:rsid w:val="003640AD"/>
    <w:rsid w:val="0036450D"/>
    <w:rsid w:val="003657C2"/>
    <w:rsid w:val="00365984"/>
    <w:rsid w:val="003659AE"/>
    <w:rsid w:val="00366684"/>
    <w:rsid w:val="003666AC"/>
    <w:rsid w:val="0036673F"/>
    <w:rsid w:val="00366962"/>
    <w:rsid w:val="00367A15"/>
    <w:rsid w:val="00367CDB"/>
    <w:rsid w:val="003715DF"/>
    <w:rsid w:val="00371984"/>
    <w:rsid w:val="003719CF"/>
    <w:rsid w:val="003722E3"/>
    <w:rsid w:val="0037238E"/>
    <w:rsid w:val="0037324F"/>
    <w:rsid w:val="00373F69"/>
    <w:rsid w:val="00374467"/>
    <w:rsid w:val="003747D9"/>
    <w:rsid w:val="00374EDF"/>
    <w:rsid w:val="00375766"/>
    <w:rsid w:val="00376377"/>
    <w:rsid w:val="00376CB2"/>
    <w:rsid w:val="00377AD7"/>
    <w:rsid w:val="00377D95"/>
    <w:rsid w:val="00377DD5"/>
    <w:rsid w:val="0038164F"/>
    <w:rsid w:val="00382010"/>
    <w:rsid w:val="00382268"/>
    <w:rsid w:val="00382697"/>
    <w:rsid w:val="00382DF1"/>
    <w:rsid w:val="003832C0"/>
    <w:rsid w:val="00383369"/>
    <w:rsid w:val="00384253"/>
    <w:rsid w:val="00385718"/>
    <w:rsid w:val="00385CB0"/>
    <w:rsid w:val="00385DBD"/>
    <w:rsid w:val="00386D10"/>
    <w:rsid w:val="00387772"/>
    <w:rsid w:val="00390178"/>
    <w:rsid w:val="00390EF2"/>
    <w:rsid w:val="003922DB"/>
    <w:rsid w:val="00393990"/>
    <w:rsid w:val="0039443C"/>
    <w:rsid w:val="0039566A"/>
    <w:rsid w:val="003956E0"/>
    <w:rsid w:val="003959B2"/>
    <w:rsid w:val="00395FAC"/>
    <w:rsid w:val="00396838"/>
    <w:rsid w:val="00396FEE"/>
    <w:rsid w:val="003A0FAF"/>
    <w:rsid w:val="003A207D"/>
    <w:rsid w:val="003A36B4"/>
    <w:rsid w:val="003A391C"/>
    <w:rsid w:val="003A3AB7"/>
    <w:rsid w:val="003A3C13"/>
    <w:rsid w:val="003A3E11"/>
    <w:rsid w:val="003A4136"/>
    <w:rsid w:val="003A5392"/>
    <w:rsid w:val="003A54C5"/>
    <w:rsid w:val="003A57D4"/>
    <w:rsid w:val="003A5E28"/>
    <w:rsid w:val="003A610D"/>
    <w:rsid w:val="003A6124"/>
    <w:rsid w:val="003A78F5"/>
    <w:rsid w:val="003B05FD"/>
    <w:rsid w:val="003B0E3E"/>
    <w:rsid w:val="003B4036"/>
    <w:rsid w:val="003B4E78"/>
    <w:rsid w:val="003B53E6"/>
    <w:rsid w:val="003B5A53"/>
    <w:rsid w:val="003B5F60"/>
    <w:rsid w:val="003B6AA5"/>
    <w:rsid w:val="003B732E"/>
    <w:rsid w:val="003B74A5"/>
    <w:rsid w:val="003B7B58"/>
    <w:rsid w:val="003B7FC5"/>
    <w:rsid w:val="003C0E40"/>
    <w:rsid w:val="003C0E87"/>
    <w:rsid w:val="003C11B5"/>
    <w:rsid w:val="003C13EF"/>
    <w:rsid w:val="003C275A"/>
    <w:rsid w:val="003C28A9"/>
    <w:rsid w:val="003C2ADF"/>
    <w:rsid w:val="003C2D2C"/>
    <w:rsid w:val="003C488C"/>
    <w:rsid w:val="003C7A04"/>
    <w:rsid w:val="003C7CF8"/>
    <w:rsid w:val="003D01B7"/>
    <w:rsid w:val="003D1930"/>
    <w:rsid w:val="003D219D"/>
    <w:rsid w:val="003D26A2"/>
    <w:rsid w:val="003D54C9"/>
    <w:rsid w:val="003D5744"/>
    <w:rsid w:val="003D5EEF"/>
    <w:rsid w:val="003D6657"/>
    <w:rsid w:val="003D6AFA"/>
    <w:rsid w:val="003D742C"/>
    <w:rsid w:val="003E03B6"/>
    <w:rsid w:val="003E1492"/>
    <w:rsid w:val="003E228E"/>
    <w:rsid w:val="003E3328"/>
    <w:rsid w:val="003E4108"/>
    <w:rsid w:val="003E4B4C"/>
    <w:rsid w:val="003E5F9D"/>
    <w:rsid w:val="003E6262"/>
    <w:rsid w:val="003E64D9"/>
    <w:rsid w:val="003E65B8"/>
    <w:rsid w:val="003E6CD4"/>
    <w:rsid w:val="003E7091"/>
    <w:rsid w:val="003E7A34"/>
    <w:rsid w:val="003E7A82"/>
    <w:rsid w:val="003F00D1"/>
    <w:rsid w:val="003F0B8E"/>
    <w:rsid w:val="003F0CC0"/>
    <w:rsid w:val="003F1869"/>
    <w:rsid w:val="003F2046"/>
    <w:rsid w:val="003F2743"/>
    <w:rsid w:val="003F28F2"/>
    <w:rsid w:val="003F2AE6"/>
    <w:rsid w:val="003F36FD"/>
    <w:rsid w:val="003F3AB5"/>
    <w:rsid w:val="003F3DA0"/>
    <w:rsid w:val="003F410E"/>
    <w:rsid w:val="003F517C"/>
    <w:rsid w:val="003F64BC"/>
    <w:rsid w:val="003F6878"/>
    <w:rsid w:val="003F6D30"/>
    <w:rsid w:val="003F7AAC"/>
    <w:rsid w:val="003F7E08"/>
    <w:rsid w:val="004007A7"/>
    <w:rsid w:val="00400963"/>
    <w:rsid w:val="0040096B"/>
    <w:rsid w:val="00400C09"/>
    <w:rsid w:val="00400C8B"/>
    <w:rsid w:val="004015C2"/>
    <w:rsid w:val="00401678"/>
    <w:rsid w:val="00401AE0"/>
    <w:rsid w:val="00401C42"/>
    <w:rsid w:val="00401F8D"/>
    <w:rsid w:val="004028CB"/>
    <w:rsid w:val="00402F8E"/>
    <w:rsid w:val="004043AA"/>
    <w:rsid w:val="00404BB5"/>
    <w:rsid w:val="00404CFF"/>
    <w:rsid w:val="0040517F"/>
    <w:rsid w:val="00407B8D"/>
    <w:rsid w:val="0041122A"/>
    <w:rsid w:val="0041151B"/>
    <w:rsid w:val="004123B3"/>
    <w:rsid w:val="0041288D"/>
    <w:rsid w:val="00413955"/>
    <w:rsid w:val="00413D1B"/>
    <w:rsid w:val="004145E2"/>
    <w:rsid w:val="00414DEB"/>
    <w:rsid w:val="00415F8B"/>
    <w:rsid w:val="004163F1"/>
    <w:rsid w:val="00417ED6"/>
    <w:rsid w:val="00420E33"/>
    <w:rsid w:val="0042190A"/>
    <w:rsid w:val="00421E0D"/>
    <w:rsid w:val="00421F9B"/>
    <w:rsid w:val="004229AB"/>
    <w:rsid w:val="00422FB8"/>
    <w:rsid w:val="004232E1"/>
    <w:rsid w:val="00424A4B"/>
    <w:rsid w:val="004256D6"/>
    <w:rsid w:val="00426225"/>
    <w:rsid w:val="00426705"/>
    <w:rsid w:val="004268BA"/>
    <w:rsid w:val="00426973"/>
    <w:rsid w:val="00427A32"/>
    <w:rsid w:val="00427C81"/>
    <w:rsid w:val="00430811"/>
    <w:rsid w:val="00430C71"/>
    <w:rsid w:val="00430F37"/>
    <w:rsid w:val="00431DD2"/>
    <w:rsid w:val="00432814"/>
    <w:rsid w:val="00433097"/>
    <w:rsid w:val="004333C4"/>
    <w:rsid w:val="00435664"/>
    <w:rsid w:val="00435B3C"/>
    <w:rsid w:val="0043611E"/>
    <w:rsid w:val="0043627F"/>
    <w:rsid w:val="004366A1"/>
    <w:rsid w:val="00436A04"/>
    <w:rsid w:val="004378FA"/>
    <w:rsid w:val="004400CA"/>
    <w:rsid w:val="00440441"/>
    <w:rsid w:val="00440C34"/>
    <w:rsid w:val="00440DE8"/>
    <w:rsid w:val="0044142E"/>
    <w:rsid w:val="00441C79"/>
    <w:rsid w:val="004423CC"/>
    <w:rsid w:val="00442FD5"/>
    <w:rsid w:val="00443BCB"/>
    <w:rsid w:val="00444777"/>
    <w:rsid w:val="00445D97"/>
    <w:rsid w:val="004468D8"/>
    <w:rsid w:val="00446DD9"/>
    <w:rsid w:val="0044772D"/>
    <w:rsid w:val="00450109"/>
    <w:rsid w:val="00450259"/>
    <w:rsid w:val="00452713"/>
    <w:rsid w:val="0045301A"/>
    <w:rsid w:val="004533B6"/>
    <w:rsid w:val="00453505"/>
    <w:rsid w:val="0045362D"/>
    <w:rsid w:val="00454BE3"/>
    <w:rsid w:val="00454C9D"/>
    <w:rsid w:val="0045572B"/>
    <w:rsid w:val="004565E1"/>
    <w:rsid w:val="00456D70"/>
    <w:rsid w:val="004610AC"/>
    <w:rsid w:val="004615ED"/>
    <w:rsid w:val="00461AF7"/>
    <w:rsid w:val="00465C89"/>
    <w:rsid w:val="004660AB"/>
    <w:rsid w:val="004668F6"/>
    <w:rsid w:val="00467277"/>
    <w:rsid w:val="0046780A"/>
    <w:rsid w:val="0047056E"/>
    <w:rsid w:val="00470ACF"/>
    <w:rsid w:val="00471494"/>
    <w:rsid w:val="00471FAB"/>
    <w:rsid w:val="004734D0"/>
    <w:rsid w:val="0047536A"/>
    <w:rsid w:val="004755BB"/>
    <w:rsid w:val="004755E2"/>
    <w:rsid w:val="0047569B"/>
    <w:rsid w:val="00475730"/>
    <w:rsid w:val="00475A65"/>
    <w:rsid w:val="00476767"/>
    <w:rsid w:val="00477038"/>
    <w:rsid w:val="00477927"/>
    <w:rsid w:val="00477B96"/>
    <w:rsid w:val="00480AC2"/>
    <w:rsid w:val="004816EC"/>
    <w:rsid w:val="004820BB"/>
    <w:rsid w:val="00482235"/>
    <w:rsid w:val="004828AE"/>
    <w:rsid w:val="00482EEB"/>
    <w:rsid w:val="004838B7"/>
    <w:rsid w:val="00484D2F"/>
    <w:rsid w:val="0048557D"/>
    <w:rsid w:val="00485B81"/>
    <w:rsid w:val="0048600F"/>
    <w:rsid w:val="004860B4"/>
    <w:rsid w:val="00487287"/>
    <w:rsid w:val="004876FF"/>
    <w:rsid w:val="00487BBD"/>
    <w:rsid w:val="00490621"/>
    <w:rsid w:val="00490F2F"/>
    <w:rsid w:val="00491660"/>
    <w:rsid w:val="00491827"/>
    <w:rsid w:val="00491B94"/>
    <w:rsid w:val="00493490"/>
    <w:rsid w:val="00495228"/>
    <w:rsid w:val="004968F0"/>
    <w:rsid w:val="004969F7"/>
    <w:rsid w:val="00497401"/>
    <w:rsid w:val="0049771E"/>
    <w:rsid w:val="004A0316"/>
    <w:rsid w:val="004A07A2"/>
    <w:rsid w:val="004A0E6E"/>
    <w:rsid w:val="004A100C"/>
    <w:rsid w:val="004A1B10"/>
    <w:rsid w:val="004A1FC3"/>
    <w:rsid w:val="004A296F"/>
    <w:rsid w:val="004A2B3C"/>
    <w:rsid w:val="004A2D73"/>
    <w:rsid w:val="004A2F25"/>
    <w:rsid w:val="004A36DE"/>
    <w:rsid w:val="004A39F2"/>
    <w:rsid w:val="004A3FFE"/>
    <w:rsid w:val="004A4525"/>
    <w:rsid w:val="004A47E2"/>
    <w:rsid w:val="004A501B"/>
    <w:rsid w:val="004A58BE"/>
    <w:rsid w:val="004A5A94"/>
    <w:rsid w:val="004A5DAD"/>
    <w:rsid w:val="004A68B1"/>
    <w:rsid w:val="004A7648"/>
    <w:rsid w:val="004A79B2"/>
    <w:rsid w:val="004B0C12"/>
    <w:rsid w:val="004B0FEB"/>
    <w:rsid w:val="004B1164"/>
    <w:rsid w:val="004B2480"/>
    <w:rsid w:val="004B30F2"/>
    <w:rsid w:val="004B483F"/>
    <w:rsid w:val="004B48FF"/>
    <w:rsid w:val="004B57CB"/>
    <w:rsid w:val="004B5847"/>
    <w:rsid w:val="004B7C7A"/>
    <w:rsid w:val="004B7F4E"/>
    <w:rsid w:val="004C0571"/>
    <w:rsid w:val="004C145D"/>
    <w:rsid w:val="004C265D"/>
    <w:rsid w:val="004C2D55"/>
    <w:rsid w:val="004C2E00"/>
    <w:rsid w:val="004C3499"/>
    <w:rsid w:val="004C4611"/>
    <w:rsid w:val="004C4AAB"/>
    <w:rsid w:val="004C57F0"/>
    <w:rsid w:val="004C6178"/>
    <w:rsid w:val="004D0EC8"/>
    <w:rsid w:val="004D164C"/>
    <w:rsid w:val="004D18E5"/>
    <w:rsid w:val="004D1EE2"/>
    <w:rsid w:val="004D276B"/>
    <w:rsid w:val="004D4E60"/>
    <w:rsid w:val="004D4F3A"/>
    <w:rsid w:val="004D566F"/>
    <w:rsid w:val="004D6CC6"/>
    <w:rsid w:val="004E0545"/>
    <w:rsid w:val="004E0707"/>
    <w:rsid w:val="004E0758"/>
    <w:rsid w:val="004E07D9"/>
    <w:rsid w:val="004E1BF0"/>
    <w:rsid w:val="004E1F13"/>
    <w:rsid w:val="004E217E"/>
    <w:rsid w:val="004E25EE"/>
    <w:rsid w:val="004E36EC"/>
    <w:rsid w:val="004E37F6"/>
    <w:rsid w:val="004E40CD"/>
    <w:rsid w:val="004E41FD"/>
    <w:rsid w:val="004E4355"/>
    <w:rsid w:val="004E5EE0"/>
    <w:rsid w:val="004E66B1"/>
    <w:rsid w:val="004E6966"/>
    <w:rsid w:val="004E6EF5"/>
    <w:rsid w:val="004E7000"/>
    <w:rsid w:val="004F1E1E"/>
    <w:rsid w:val="004F27BF"/>
    <w:rsid w:val="004F296C"/>
    <w:rsid w:val="004F2E28"/>
    <w:rsid w:val="004F3513"/>
    <w:rsid w:val="004F379C"/>
    <w:rsid w:val="004F455F"/>
    <w:rsid w:val="004F4B92"/>
    <w:rsid w:val="004F4D14"/>
    <w:rsid w:val="004F53CF"/>
    <w:rsid w:val="004F5F07"/>
    <w:rsid w:val="004F7095"/>
    <w:rsid w:val="004F7F1B"/>
    <w:rsid w:val="004F7FC8"/>
    <w:rsid w:val="005000C1"/>
    <w:rsid w:val="00500212"/>
    <w:rsid w:val="0050078B"/>
    <w:rsid w:val="00501055"/>
    <w:rsid w:val="00501495"/>
    <w:rsid w:val="00502A72"/>
    <w:rsid w:val="005030C8"/>
    <w:rsid w:val="0050330E"/>
    <w:rsid w:val="00503351"/>
    <w:rsid w:val="00503426"/>
    <w:rsid w:val="005037C1"/>
    <w:rsid w:val="0050470D"/>
    <w:rsid w:val="00504FFF"/>
    <w:rsid w:val="00505679"/>
    <w:rsid w:val="005063AD"/>
    <w:rsid w:val="005064C0"/>
    <w:rsid w:val="005067DE"/>
    <w:rsid w:val="00506F0C"/>
    <w:rsid w:val="005073A5"/>
    <w:rsid w:val="00507A89"/>
    <w:rsid w:val="00507FEE"/>
    <w:rsid w:val="005112F7"/>
    <w:rsid w:val="00511C56"/>
    <w:rsid w:val="00512132"/>
    <w:rsid w:val="0051299F"/>
    <w:rsid w:val="00512C85"/>
    <w:rsid w:val="00512E00"/>
    <w:rsid w:val="00512F52"/>
    <w:rsid w:val="005133AA"/>
    <w:rsid w:val="00513DAB"/>
    <w:rsid w:val="0051472E"/>
    <w:rsid w:val="00515388"/>
    <w:rsid w:val="0051555F"/>
    <w:rsid w:val="005158C2"/>
    <w:rsid w:val="00515B33"/>
    <w:rsid w:val="0051736D"/>
    <w:rsid w:val="00517476"/>
    <w:rsid w:val="00517B4A"/>
    <w:rsid w:val="00520992"/>
    <w:rsid w:val="00520ACC"/>
    <w:rsid w:val="00521062"/>
    <w:rsid w:val="005211B7"/>
    <w:rsid w:val="00521B3B"/>
    <w:rsid w:val="00522346"/>
    <w:rsid w:val="00522E4F"/>
    <w:rsid w:val="00523301"/>
    <w:rsid w:val="00523306"/>
    <w:rsid w:val="00526240"/>
    <w:rsid w:val="00526BAC"/>
    <w:rsid w:val="00527B85"/>
    <w:rsid w:val="00527CC8"/>
    <w:rsid w:val="00530883"/>
    <w:rsid w:val="00530A5E"/>
    <w:rsid w:val="005310A0"/>
    <w:rsid w:val="00531165"/>
    <w:rsid w:val="005313B5"/>
    <w:rsid w:val="0053148E"/>
    <w:rsid w:val="00531EEA"/>
    <w:rsid w:val="005332D2"/>
    <w:rsid w:val="00533448"/>
    <w:rsid w:val="005339F7"/>
    <w:rsid w:val="00533F93"/>
    <w:rsid w:val="005343EE"/>
    <w:rsid w:val="00534EE7"/>
    <w:rsid w:val="005350B9"/>
    <w:rsid w:val="00535A74"/>
    <w:rsid w:val="00536B7E"/>
    <w:rsid w:val="0053742A"/>
    <w:rsid w:val="00537A8D"/>
    <w:rsid w:val="00540A47"/>
    <w:rsid w:val="00540D3B"/>
    <w:rsid w:val="0054191E"/>
    <w:rsid w:val="0054230D"/>
    <w:rsid w:val="00542EFB"/>
    <w:rsid w:val="00543ABC"/>
    <w:rsid w:val="00543FFB"/>
    <w:rsid w:val="00544C16"/>
    <w:rsid w:val="00546326"/>
    <w:rsid w:val="00546E59"/>
    <w:rsid w:val="00546EA9"/>
    <w:rsid w:val="00550013"/>
    <w:rsid w:val="00550830"/>
    <w:rsid w:val="00552553"/>
    <w:rsid w:val="00552847"/>
    <w:rsid w:val="00553C97"/>
    <w:rsid w:val="00553DED"/>
    <w:rsid w:val="00554731"/>
    <w:rsid w:val="005554D8"/>
    <w:rsid w:val="005565CE"/>
    <w:rsid w:val="00556C9E"/>
    <w:rsid w:val="00556EEA"/>
    <w:rsid w:val="00560085"/>
    <w:rsid w:val="0056088D"/>
    <w:rsid w:val="00560A2B"/>
    <w:rsid w:val="00561391"/>
    <w:rsid w:val="00561766"/>
    <w:rsid w:val="00561BB2"/>
    <w:rsid w:val="00561CC4"/>
    <w:rsid w:val="005622E1"/>
    <w:rsid w:val="005622FB"/>
    <w:rsid w:val="005626B9"/>
    <w:rsid w:val="00562CA6"/>
    <w:rsid w:val="005639CF"/>
    <w:rsid w:val="00563DAD"/>
    <w:rsid w:val="005644DA"/>
    <w:rsid w:val="005649AB"/>
    <w:rsid w:val="00564E2B"/>
    <w:rsid w:val="00565855"/>
    <w:rsid w:val="00565ACC"/>
    <w:rsid w:val="0056661F"/>
    <w:rsid w:val="005673D5"/>
    <w:rsid w:val="005676E7"/>
    <w:rsid w:val="005701BD"/>
    <w:rsid w:val="0057073C"/>
    <w:rsid w:val="00571338"/>
    <w:rsid w:val="00572092"/>
    <w:rsid w:val="00572370"/>
    <w:rsid w:val="0057262E"/>
    <w:rsid w:val="005730CC"/>
    <w:rsid w:val="005732FA"/>
    <w:rsid w:val="00574126"/>
    <w:rsid w:val="00575976"/>
    <w:rsid w:val="00575983"/>
    <w:rsid w:val="00575ACC"/>
    <w:rsid w:val="00576D6D"/>
    <w:rsid w:val="005777DE"/>
    <w:rsid w:val="00577C73"/>
    <w:rsid w:val="00580406"/>
    <w:rsid w:val="0058087F"/>
    <w:rsid w:val="005815F3"/>
    <w:rsid w:val="0058220E"/>
    <w:rsid w:val="00582922"/>
    <w:rsid w:val="0058560C"/>
    <w:rsid w:val="00585768"/>
    <w:rsid w:val="00585C93"/>
    <w:rsid w:val="00586246"/>
    <w:rsid w:val="00586378"/>
    <w:rsid w:val="00587263"/>
    <w:rsid w:val="00592CED"/>
    <w:rsid w:val="0059324A"/>
    <w:rsid w:val="0059370A"/>
    <w:rsid w:val="00593880"/>
    <w:rsid w:val="00594319"/>
    <w:rsid w:val="00594408"/>
    <w:rsid w:val="00594DF3"/>
    <w:rsid w:val="00595A44"/>
    <w:rsid w:val="00595F0A"/>
    <w:rsid w:val="00596173"/>
    <w:rsid w:val="00596362"/>
    <w:rsid w:val="0059694C"/>
    <w:rsid w:val="005A1439"/>
    <w:rsid w:val="005A2E1E"/>
    <w:rsid w:val="005A3303"/>
    <w:rsid w:val="005A38F2"/>
    <w:rsid w:val="005A4A32"/>
    <w:rsid w:val="005A5AF7"/>
    <w:rsid w:val="005A6074"/>
    <w:rsid w:val="005A689F"/>
    <w:rsid w:val="005A6C7F"/>
    <w:rsid w:val="005A73AE"/>
    <w:rsid w:val="005A7C35"/>
    <w:rsid w:val="005A7C9A"/>
    <w:rsid w:val="005B003F"/>
    <w:rsid w:val="005B162B"/>
    <w:rsid w:val="005B1759"/>
    <w:rsid w:val="005B18CA"/>
    <w:rsid w:val="005B2043"/>
    <w:rsid w:val="005B3010"/>
    <w:rsid w:val="005B359D"/>
    <w:rsid w:val="005B35FC"/>
    <w:rsid w:val="005B420E"/>
    <w:rsid w:val="005B460A"/>
    <w:rsid w:val="005B4F8F"/>
    <w:rsid w:val="005B5146"/>
    <w:rsid w:val="005B575E"/>
    <w:rsid w:val="005B5FC9"/>
    <w:rsid w:val="005B6D73"/>
    <w:rsid w:val="005B77C0"/>
    <w:rsid w:val="005B79A9"/>
    <w:rsid w:val="005C41E9"/>
    <w:rsid w:val="005C5B75"/>
    <w:rsid w:val="005C5C57"/>
    <w:rsid w:val="005C6CCF"/>
    <w:rsid w:val="005C7046"/>
    <w:rsid w:val="005C768E"/>
    <w:rsid w:val="005C7C6B"/>
    <w:rsid w:val="005D0FF7"/>
    <w:rsid w:val="005D117D"/>
    <w:rsid w:val="005D2B5A"/>
    <w:rsid w:val="005D2C1B"/>
    <w:rsid w:val="005D30D7"/>
    <w:rsid w:val="005D384E"/>
    <w:rsid w:val="005D3D2F"/>
    <w:rsid w:val="005D4637"/>
    <w:rsid w:val="005D4695"/>
    <w:rsid w:val="005D4EB2"/>
    <w:rsid w:val="005D4F06"/>
    <w:rsid w:val="005D5162"/>
    <w:rsid w:val="005D541E"/>
    <w:rsid w:val="005D5541"/>
    <w:rsid w:val="005D5790"/>
    <w:rsid w:val="005D6B71"/>
    <w:rsid w:val="005D6F9B"/>
    <w:rsid w:val="005D75D4"/>
    <w:rsid w:val="005E0F5D"/>
    <w:rsid w:val="005E2D10"/>
    <w:rsid w:val="005E2EDC"/>
    <w:rsid w:val="005E3AB7"/>
    <w:rsid w:val="005E482F"/>
    <w:rsid w:val="005E4B33"/>
    <w:rsid w:val="005E6391"/>
    <w:rsid w:val="005E776E"/>
    <w:rsid w:val="005E783E"/>
    <w:rsid w:val="005F0F2C"/>
    <w:rsid w:val="005F21E8"/>
    <w:rsid w:val="005F24C6"/>
    <w:rsid w:val="005F24D4"/>
    <w:rsid w:val="005F2CB1"/>
    <w:rsid w:val="005F2D16"/>
    <w:rsid w:val="005F30F9"/>
    <w:rsid w:val="005F38A7"/>
    <w:rsid w:val="005F4F1D"/>
    <w:rsid w:val="005F50FE"/>
    <w:rsid w:val="005F5D12"/>
    <w:rsid w:val="005F635C"/>
    <w:rsid w:val="005F68FB"/>
    <w:rsid w:val="005F72A7"/>
    <w:rsid w:val="005F78A7"/>
    <w:rsid w:val="005F7B7B"/>
    <w:rsid w:val="005F7F13"/>
    <w:rsid w:val="00600895"/>
    <w:rsid w:val="006014DE"/>
    <w:rsid w:val="00603341"/>
    <w:rsid w:val="00604B43"/>
    <w:rsid w:val="00604D31"/>
    <w:rsid w:val="00605C78"/>
    <w:rsid w:val="00606818"/>
    <w:rsid w:val="00607A23"/>
    <w:rsid w:val="00610823"/>
    <w:rsid w:val="006108B1"/>
    <w:rsid w:val="00611309"/>
    <w:rsid w:val="00611E8E"/>
    <w:rsid w:val="00612316"/>
    <w:rsid w:val="00612985"/>
    <w:rsid w:val="006132AA"/>
    <w:rsid w:val="006133AF"/>
    <w:rsid w:val="0061362F"/>
    <w:rsid w:val="006136E4"/>
    <w:rsid w:val="006146FA"/>
    <w:rsid w:val="00614737"/>
    <w:rsid w:val="00614B53"/>
    <w:rsid w:val="00614C8E"/>
    <w:rsid w:val="0061519F"/>
    <w:rsid w:val="006157E1"/>
    <w:rsid w:val="00616B8A"/>
    <w:rsid w:val="00616FF7"/>
    <w:rsid w:val="006207D4"/>
    <w:rsid w:val="00621CD4"/>
    <w:rsid w:val="00622391"/>
    <w:rsid w:val="0062247E"/>
    <w:rsid w:val="00623E50"/>
    <w:rsid w:val="006248E6"/>
    <w:rsid w:val="00624B5E"/>
    <w:rsid w:val="006254D9"/>
    <w:rsid w:val="00625C23"/>
    <w:rsid w:val="00626A01"/>
    <w:rsid w:val="0062717C"/>
    <w:rsid w:val="006278BE"/>
    <w:rsid w:val="00627A82"/>
    <w:rsid w:val="00627BF1"/>
    <w:rsid w:val="006303AD"/>
    <w:rsid w:val="006308B4"/>
    <w:rsid w:val="006315E7"/>
    <w:rsid w:val="0063174F"/>
    <w:rsid w:val="00631857"/>
    <w:rsid w:val="0063185E"/>
    <w:rsid w:val="00631ABF"/>
    <w:rsid w:val="00632BDE"/>
    <w:rsid w:val="00633983"/>
    <w:rsid w:val="0063500F"/>
    <w:rsid w:val="00636697"/>
    <w:rsid w:val="006368E3"/>
    <w:rsid w:val="0063737C"/>
    <w:rsid w:val="0063788B"/>
    <w:rsid w:val="00637FC8"/>
    <w:rsid w:val="006402E8"/>
    <w:rsid w:val="00640354"/>
    <w:rsid w:val="006408EF"/>
    <w:rsid w:val="006428B5"/>
    <w:rsid w:val="00642E09"/>
    <w:rsid w:val="00643315"/>
    <w:rsid w:val="006446AE"/>
    <w:rsid w:val="00644951"/>
    <w:rsid w:val="00644B89"/>
    <w:rsid w:val="00645D3F"/>
    <w:rsid w:val="00646CDB"/>
    <w:rsid w:val="00646D53"/>
    <w:rsid w:val="00647345"/>
    <w:rsid w:val="0065147B"/>
    <w:rsid w:val="00651D43"/>
    <w:rsid w:val="006525C6"/>
    <w:rsid w:val="006526DF"/>
    <w:rsid w:val="00652867"/>
    <w:rsid w:val="0065326A"/>
    <w:rsid w:val="006532A2"/>
    <w:rsid w:val="0065397B"/>
    <w:rsid w:val="0065461E"/>
    <w:rsid w:val="0065566D"/>
    <w:rsid w:val="006558EF"/>
    <w:rsid w:val="00655982"/>
    <w:rsid w:val="00655B60"/>
    <w:rsid w:val="00656A25"/>
    <w:rsid w:val="00656EE0"/>
    <w:rsid w:val="00656F55"/>
    <w:rsid w:val="00657E20"/>
    <w:rsid w:val="0066063C"/>
    <w:rsid w:val="00660C60"/>
    <w:rsid w:val="00661BFC"/>
    <w:rsid w:val="006624E8"/>
    <w:rsid w:val="00662659"/>
    <w:rsid w:val="00663EB2"/>
    <w:rsid w:val="00663F85"/>
    <w:rsid w:val="00664A5B"/>
    <w:rsid w:val="0066678A"/>
    <w:rsid w:val="00666B78"/>
    <w:rsid w:val="00667104"/>
    <w:rsid w:val="00667257"/>
    <w:rsid w:val="00671022"/>
    <w:rsid w:val="00671083"/>
    <w:rsid w:val="00671506"/>
    <w:rsid w:val="00671ED1"/>
    <w:rsid w:val="00671FC0"/>
    <w:rsid w:val="0067337A"/>
    <w:rsid w:val="00673732"/>
    <w:rsid w:val="00676508"/>
    <w:rsid w:val="00676978"/>
    <w:rsid w:val="00677747"/>
    <w:rsid w:val="00677887"/>
    <w:rsid w:val="00677917"/>
    <w:rsid w:val="006809A6"/>
    <w:rsid w:val="00682566"/>
    <w:rsid w:val="006835CC"/>
    <w:rsid w:val="0068436B"/>
    <w:rsid w:val="00684CE5"/>
    <w:rsid w:val="00684FE7"/>
    <w:rsid w:val="00685376"/>
    <w:rsid w:val="006860D5"/>
    <w:rsid w:val="006867E5"/>
    <w:rsid w:val="00686F8B"/>
    <w:rsid w:val="006874B6"/>
    <w:rsid w:val="00687D96"/>
    <w:rsid w:val="00690B07"/>
    <w:rsid w:val="00690E98"/>
    <w:rsid w:val="00691201"/>
    <w:rsid w:val="00691BB9"/>
    <w:rsid w:val="00692C2D"/>
    <w:rsid w:val="00692EC6"/>
    <w:rsid w:val="00692FFC"/>
    <w:rsid w:val="006930F7"/>
    <w:rsid w:val="00694A44"/>
    <w:rsid w:val="00695C8F"/>
    <w:rsid w:val="00696B5A"/>
    <w:rsid w:val="006A05CF"/>
    <w:rsid w:val="006A2419"/>
    <w:rsid w:val="006A246B"/>
    <w:rsid w:val="006A332E"/>
    <w:rsid w:val="006A4248"/>
    <w:rsid w:val="006A45A5"/>
    <w:rsid w:val="006A4676"/>
    <w:rsid w:val="006A56E5"/>
    <w:rsid w:val="006A5A75"/>
    <w:rsid w:val="006A61A1"/>
    <w:rsid w:val="006A67F1"/>
    <w:rsid w:val="006A786E"/>
    <w:rsid w:val="006B1691"/>
    <w:rsid w:val="006B17F6"/>
    <w:rsid w:val="006B1BB1"/>
    <w:rsid w:val="006B349C"/>
    <w:rsid w:val="006B350F"/>
    <w:rsid w:val="006B39B4"/>
    <w:rsid w:val="006B4749"/>
    <w:rsid w:val="006B4BA5"/>
    <w:rsid w:val="006B4C44"/>
    <w:rsid w:val="006B716A"/>
    <w:rsid w:val="006B755B"/>
    <w:rsid w:val="006B7602"/>
    <w:rsid w:val="006B7B58"/>
    <w:rsid w:val="006C00F1"/>
    <w:rsid w:val="006C0356"/>
    <w:rsid w:val="006C0C86"/>
    <w:rsid w:val="006C0F3E"/>
    <w:rsid w:val="006C1AE9"/>
    <w:rsid w:val="006C2239"/>
    <w:rsid w:val="006C2339"/>
    <w:rsid w:val="006C2D8D"/>
    <w:rsid w:val="006C2F83"/>
    <w:rsid w:val="006C3DA5"/>
    <w:rsid w:val="006C3EF1"/>
    <w:rsid w:val="006C57A5"/>
    <w:rsid w:val="006C6D98"/>
    <w:rsid w:val="006C6DC1"/>
    <w:rsid w:val="006C7099"/>
    <w:rsid w:val="006C7BF3"/>
    <w:rsid w:val="006D05EE"/>
    <w:rsid w:val="006D1928"/>
    <w:rsid w:val="006D2360"/>
    <w:rsid w:val="006D244B"/>
    <w:rsid w:val="006D2F42"/>
    <w:rsid w:val="006D5213"/>
    <w:rsid w:val="006D5528"/>
    <w:rsid w:val="006D5A57"/>
    <w:rsid w:val="006D5B31"/>
    <w:rsid w:val="006D5B93"/>
    <w:rsid w:val="006D73D2"/>
    <w:rsid w:val="006D793E"/>
    <w:rsid w:val="006E10BB"/>
    <w:rsid w:val="006E1D77"/>
    <w:rsid w:val="006E1EDF"/>
    <w:rsid w:val="006E33D7"/>
    <w:rsid w:val="006E343B"/>
    <w:rsid w:val="006E343F"/>
    <w:rsid w:val="006E5415"/>
    <w:rsid w:val="006E58E6"/>
    <w:rsid w:val="006E727D"/>
    <w:rsid w:val="006F0AC3"/>
    <w:rsid w:val="006F0C48"/>
    <w:rsid w:val="006F1337"/>
    <w:rsid w:val="006F149F"/>
    <w:rsid w:val="006F18FA"/>
    <w:rsid w:val="006F1AD6"/>
    <w:rsid w:val="006F2318"/>
    <w:rsid w:val="006F2406"/>
    <w:rsid w:val="006F2B31"/>
    <w:rsid w:val="006F2C81"/>
    <w:rsid w:val="006F2E77"/>
    <w:rsid w:val="006F2FC4"/>
    <w:rsid w:val="006F3098"/>
    <w:rsid w:val="006F33CD"/>
    <w:rsid w:val="006F3511"/>
    <w:rsid w:val="006F49B0"/>
    <w:rsid w:val="006F4B08"/>
    <w:rsid w:val="006F6250"/>
    <w:rsid w:val="006F6332"/>
    <w:rsid w:val="006F71BB"/>
    <w:rsid w:val="006F7E92"/>
    <w:rsid w:val="00701503"/>
    <w:rsid w:val="00701CD6"/>
    <w:rsid w:val="00702FD1"/>
    <w:rsid w:val="00703131"/>
    <w:rsid w:val="00703402"/>
    <w:rsid w:val="007037A2"/>
    <w:rsid w:val="0070384E"/>
    <w:rsid w:val="00703973"/>
    <w:rsid w:val="0070397C"/>
    <w:rsid w:val="00703AEC"/>
    <w:rsid w:val="00704817"/>
    <w:rsid w:val="00704C2C"/>
    <w:rsid w:val="00704E46"/>
    <w:rsid w:val="00705E62"/>
    <w:rsid w:val="007061AE"/>
    <w:rsid w:val="00706F26"/>
    <w:rsid w:val="00707ED3"/>
    <w:rsid w:val="007100C9"/>
    <w:rsid w:val="00712720"/>
    <w:rsid w:val="007146F4"/>
    <w:rsid w:val="00714780"/>
    <w:rsid w:val="007147F7"/>
    <w:rsid w:val="00715439"/>
    <w:rsid w:val="0071737D"/>
    <w:rsid w:val="00717383"/>
    <w:rsid w:val="00717D88"/>
    <w:rsid w:val="00721487"/>
    <w:rsid w:val="0072226D"/>
    <w:rsid w:val="00722944"/>
    <w:rsid w:val="00722ED5"/>
    <w:rsid w:val="00723352"/>
    <w:rsid w:val="00723356"/>
    <w:rsid w:val="00723938"/>
    <w:rsid w:val="0072542D"/>
    <w:rsid w:val="00725966"/>
    <w:rsid w:val="00725E18"/>
    <w:rsid w:val="007273A8"/>
    <w:rsid w:val="007279CD"/>
    <w:rsid w:val="007307C5"/>
    <w:rsid w:val="007322EA"/>
    <w:rsid w:val="007326A8"/>
    <w:rsid w:val="00732DD2"/>
    <w:rsid w:val="00732F76"/>
    <w:rsid w:val="00733B9C"/>
    <w:rsid w:val="00733CB7"/>
    <w:rsid w:val="007340C2"/>
    <w:rsid w:val="00734A0B"/>
    <w:rsid w:val="00734CAC"/>
    <w:rsid w:val="00735C5C"/>
    <w:rsid w:val="007362B0"/>
    <w:rsid w:val="00736555"/>
    <w:rsid w:val="00736C4D"/>
    <w:rsid w:val="0073777D"/>
    <w:rsid w:val="00737953"/>
    <w:rsid w:val="007406AF"/>
    <w:rsid w:val="0074077A"/>
    <w:rsid w:val="00740CCE"/>
    <w:rsid w:val="00740DA3"/>
    <w:rsid w:val="0074159E"/>
    <w:rsid w:val="0074285C"/>
    <w:rsid w:val="0074484F"/>
    <w:rsid w:val="00744E8B"/>
    <w:rsid w:val="00745189"/>
    <w:rsid w:val="0074520F"/>
    <w:rsid w:val="0074521D"/>
    <w:rsid w:val="00745353"/>
    <w:rsid w:val="00745AE3"/>
    <w:rsid w:val="007468A4"/>
    <w:rsid w:val="00746B6B"/>
    <w:rsid w:val="00747DA3"/>
    <w:rsid w:val="00750297"/>
    <w:rsid w:val="00750370"/>
    <w:rsid w:val="0075097A"/>
    <w:rsid w:val="007509D9"/>
    <w:rsid w:val="00750C15"/>
    <w:rsid w:val="00752682"/>
    <w:rsid w:val="00752CBA"/>
    <w:rsid w:val="007533A4"/>
    <w:rsid w:val="00753D12"/>
    <w:rsid w:val="0075653E"/>
    <w:rsid w:val="00756FB6"/>
    <w:rsid w:val="00760DD3"/>
    <w:rsid w:val="00761358"/>
    <w:rsid w:val="00762828"/>
    <w:rsid w:val="00763257"/>
    <w:rsid w:val="00764558"/>
    <w:rsid w:val="00764AF7"/>
    <w:rsid w:val="00764F42"/>
    <w:rsid w:val="0076579E"/>
    <w:rsid w:val="00765BD1"/>
    <w:rsid w:val="00766E70"/>
    <w:rsid w:val="0077046B"/>
    <w:rsid w:val="007704C1"/>
    <w:rsid w:val="00771F3F"/>
    <w:rsid w:val="00772014"/>
    <w:rsid w:val="00772B9D"/>
    <w:rsid w:val="00773154"/>
    <w:rsid w:val="007731F2"/>
    <w:rsid w:val="00773C56"/>
    <w:rsid w:val="00774099"/>
    <w:rsid w:val="00775411"/>
    <w:rsid w:val="00775745"/>
    <w:rsid w:val="00775E4F"/>
    <w:rsid w:val="00775E93"/>
    <w:rsid w:val="00776021"/>
    <w:rsid w:val="00776B75"/>
    <w:rsid w:val="00776CCE"/>
    <w:rsid w:val="00777F89"/>
    <w:rsid w:val="00780624"/>
    <w:rsid w:val="007815EB"/>
    <w:rsid w:val="0078221C"/>
    <w:rsid w:val="00782D7D"/>
    <w:rsid w:val="0078317D"/>
    <w:rsid w:val="00783577"/>
    <w:rsid w:val="007838C8"/>
    <w:rsid w:val="00783DD5"/>
    <w:rsid w:val="0078412C"/>
    <w:rsid w:val="007846F6"/>
    <w:rsid w:val="007863FC"/>
    <w:rsid w:val="00786723"/>
    <w:rsid w:val="007871B9"/>
    <w:rsid w:val="00787C92"/>
    <w:rsid w:val="007906DA"/>
    <w:rsid w:val="00790B5F"/>
    <w:rsid w:val="00790E2B"/>
    <w:rsid w:val="00791A8B"/>
    <w:rsid w:val="00791CE5"/>
    <w:rsid w:val="00791D9D"/>
    <w:rsid w:val="00793C28"/>
    <w:rsid w:val="0079422E"/>
    <w:rsid w:val="00796035"/>
    <w:rsid w:val="00796C6E"/>
    <w:rsid w:val="0079754E"/>
    <w:rsid w:val="00797964"/>
    <w:rsid w:val="007A0125"/>
    <w:rsid w:val="007A0248"/>
    <w:rsid w:val="007A0897"/>
    <w:rsid w:val="007A0A98"/>
    <w:rsid w:val="007A0EBD"/>
    <w:rsid w:val="007A1A06"/>
    <w:rsid w:val="007A2782"/>
    <w:rsid w:val="007A2838"/>
    <w:rsid w:val="007A2E75"/>
    <w:rsid w:val="007A37CB"/>
    <w:rsid w:val="007A4B41"/>
    <w:rsid w:val="007A4D94"/>
    <w:rsid w:val="007A5692"/>
    <w:rsid w:val="007A5BAF"/>
    <w:rsid w:val="007A5C63"/>
    <w:rsid w:val="007A6CF1"/>
    <w:rsid w:val="007A7AFB"/>
    <w:rsid w:val="007A7FC9"/>
    <w:rsid w:val="007A7FDC"/>
    <w:rsid w:val="007B007C"/>
    <w:rsid w:val="007B0B3C"/>
    <w:rsid w:val="007B0C62"/>
    <w:rsid w:val="007B11DB"/>
    <w:rsid w:val="007B1A3D"/>
    <w:rsid w:val="007B1CA7"/>
    <w:rsid w:val="007B2590"/>
    <w:rsid w:val="007B29CE"/>
    <w:rsid w:val="007B365B"/>
    <w:rsid w:val="007B3D4C"/>
    <w:rsid w:val="007B4EE1"/>
    <w:rsid w:val="007B5331"/>
    <w:rsid w:val="007B5FED"/>
    <w:rsid w:val="007B6548"/>
    <w:rsid w:val="007B71A8"/>
    <w:rsid w:val="007C0608"/>
    <w:rsid w:val="007C0B15"/>
    <w:rsid w:val="007C0B8F"/>
    <w:rsid w:val="007C0F59"/>
    <w:rsid w:val="007C10F8"/>
    <w:rsid w:val="007C1E9A"/>
    <w:rsid w:val="007C23B1"/>
    <w:rsid w:val="007C3682"/>
    <w:rsid w:val="007C3788"/>
    <w:rsid w:val="007C46E3"/>
    <w:rsid w:val="007C48FD"/>
    <w:rsid w:val="007C5624"/>
    <w:rsid w:val="007C567A"/>
    <w:rsid w:val="007C77F1"/>
    <w:rsid w:val="007D03EB"/>
    <w:rsid w:val="007D1BE0"/>
    <w:rsid w:val="007D226A"/>
    <w:rsid w:val="007D2BA7"/>
    <w:rsid w:val="007D3458"/>
    <w:rsid w:val="007D5C6E"/>
    <w:rsid w:val="007D6016"/>
    <w:rsid w:val="007D62DC"/>
    <w:rsid w:val="007D66CE"/>
    <w:rsid w:val="007D6A88"/>
    <w:rsid w:val="007D6B39"/>
    <w:rsid w:val="007D7225"/>
    <w:rsid w:val="007D7350"/>
    <w:rsid w:val="007D7806"/>
    <w:rsid w:val="007E04C1"/>
    <w:rsid w:val="007E09ED"/>
    <w:rsid w:val="007E11C4"/>
    <w:rsid w:val="007E1385"/>
    <w:rsid w:val="007E1426"/>
    <w:rsid w:val="007E16F4"/>
    <w:rsid w:val="007E17ED"/>
    <w:rsid w:val="007E2254"/>
    <w:rsid w:val="007E2592"/>
    <w:rsid w:val="007E270D"/>
    <w:rsid w:val="007E2B90"/>
    <w:rsid w:val="007E2C36"/>
    <w:rsid w:val="007E2D5A"/>
    <w:rsid w:val="007E341A"/>
    <w:rsid w:val="007E352C"/>
    <w:rsid w:val="007E3FB0"/>
    <w:rsid w:val="007E46E5"/>
    <w:rsid w:val="007E4871"/>
    <w:rsid w:val="007E4964"/>
    <w:rsid w:val="007E4B3B"/>
    <w:rsid w:val="007E4E33"/>
    <w:rsid w:val="007E59B1"/>
    <w:rsid w:val="007E6229"/>
    <w:rsid w:val="007E6C7A"/>
    <w:rsid w:val="007E7F92"/>
    <w:rsid w:val="007F014F"/>
    <w:rsid w:val="007F03A2"/>
    <w:rsid w:val="007F046B"/>
    <w:rsid w:val="007F0517"/>
    <w:rsid w:val="007F0A7E"/>
    <w:rsid w:val="007F0C0E"/>
    <w:rsid w:val="007F0E44"/>
    <w:rsid w:val="007F2A2A"/>
    <w:rsid w:val="007F2C64"/>
    <w:rsid w:val="007F3050"/>
    <w:rsid w:val="007F38FD"/>
    <w:rsid w:val="007F4BEB"/>
    <w:rsid w:val="007F4D71"/>
    <w:rsid w:val="007F57E1"/>
    <w:rsid w:val="007F6594"/>
    <w:rsid w:val="007F75A2"/>
    <w:rsid w:val="007F7B97"/>
    <w:rsid w:val="008002A3"/>
    <w:rsid w:val="00801443"/>
    <w:rsid w:val="00801804"/>
    <w:rsid w:val="00802A1A"/>
    <w:rsid w:val="00802D08"/>
    <w:rsid w:val="00803DB2"/>
    <w:rsid w:val="00804664"/>
    <w:rsid w:val="00805BF3"/>
    <w:rsid w:val="00805CE8"/>
    <w:rsid w:val="00805FB6"/>
    <w:rsid w:val="00806EDC"/>
    <w:rsid w:val="00807653"/>
    <w:rsid w:val="008077EC"/>
    <w:rsid w:val="00807CA4"/>
    <w:rsid w:val="00807CA8"/>
    <w:rsid w:val="00810998"/>
    <w:rsid w:val="008113D8"/>
    <w:rsid w:val="008129D7"/>
    <w:rsid w:val="00812FF1"/>
    <w:rsid w:val="0081411D"/>
    <w:rsid w:val="0081545C"/>
    <w:rsid w:val="008159A8"/>
    <w:rsid w:val="00816FCC"/>
    <w:rsid w:val="00817482"/>
    <w:rsid w:val="008174E1"/>
    <w:rsid w:val="00817C38"/>
    <w:rsid w:val="00817D94"/>
    <w:rsid w:val="00817F9A"/>
    <w:rsid w:val="00820349"/>
    <w:rsid w:val="00820F88"/>
    <w:rsid w:val="0082168C"/>
    <w:rsid w:val="0082251E"/>
    <w:rsid w:val="008226C2"/>
    <w:rsid w:val="0082303B"/>
    <w:rsid w:val="00825398"/>
    <w:rsid w:val="008266F9"/>
    <w:rsid w:val="00826A32"/>
    <w:rsid w:val="00826D2B"/>
    <w:rsid w:val="00826F8E"/>
    <w:rsid w:val="00827D8A"/>
    <w:rsid w:val="00827DAF"/>
    <w:rsid w:val="00827F1E"/>
    <w:rsid w:val="008320A3"/>
    <w:rsid w:val="008337AF"/>
    <w:rsid w:val="00833B5D"/>
    <w:rsid w:val="00833E8C"/>
    <w:rsid w:val="00835570"/>
    <w:rsid w:val="0083559E"/>
    <w:rsid w:val="0083589F"/>
    <w:rsid w:val="00835B63"/>
    <w:rsid w:val="008363A8"/>
    <w:rsid w:val="0083750D"/>
    <w:rsid w:val="0083797A"/>
    <w:rsid w:val="008401AE"/>
    <w:rsid w:val="0084102A"/>
    <w:rsid w:val="008415BB"/>
    <w:rsid w:val="00841B0D"/>
    <w:rsid w:val="0084235E"/>
    <w:rsid w:val="00842799"/>
    <w:rsid w:val="00843528"/>
    <w:rsid w:val="00843CC1"/>
    <w:rsid w:val="0084444B"/>
    <w:rsid w:val="008444E0"/>
    <w:rsid w:val="00845B59"/>
    <w:rsid w:val="00845FF5"/>
    <w:rsid w:val="00846609"/>
    <w:rsid w:val="00846DC5"/>
    <w:rsid w:val="008477DA"/>
    <w:rsid w:val="00847A73"/>
    <w:rsid w:val="00847D6B"/>
    <w:rsid w:val="008502D1"/>
    <w:rsid w:val="00850C6B"/>
    <w:rsid w:val="0085103F"/>
    <w:rsid w:val="00851094"/>
    <w:rsid w:val="00851447"/>
    <w:rsid w:val="00851C80"/>
    <w:rsid w:val="00851F66"/>
    <w:rsid w:val="00852BD3"/>
    <w:rsid w:val="00852EA4"/>
    <w:rsid w:val="00853720"/>
    <w:rsid w:val="008542B8"/>
    <w:rsid w:val="0085508D"/>
    <w:rsid w:val="008564B8"/>
    <w:rsid w:val="00857049"/>
    <w:rsid w:val="008572CB"/>
    <w:rsid w:val="00860603"/>
    <w:rsid w:val="00860665"/>
    <w:rsid w:val="0086154C"/>
    <w:rsid w:val="008617D8"/>
    <w:rsid w:val="00861804"/>
    <w:rsid w:val="0086264D"/>
    <w:rsid w:val="00863503"/>
    <w:rsid w:val="0086448A"/>
    <w:rsid w:val="008645B4"/>
    <w:rsid w:val="0086505E"/>
    <w:rsid w:val="0086515D"/>
    <w:rsid w:val="008654A9"/>
    <w:rsid w:val="008654FA"/>
    <w:rsid w:val="0086569B"/>
    <w:rsid w:val="00866140"/>
    <w:rsid w:val="00866BF8"/>
    <w:rsid w:val="00867619"/>
    <w:rsid w:val="008703CB"/>
    <w:rsid w:val="00870E24"/>
    <w:rsid w:val="00872028"/>
    <w:rsid w:val="00873056"/>
    <w:rsid w:val="00873A10"/>
    <w:rsid w:val="00874261"/>
    <w:rsid w:val="00874314"/>
    <w:rsid w:val="00874ADC"/>
    <w:rsid w:val="00875399"/>
    <w:rsid w:val="00876E6B"/>
    <w:rsid w:val="008773D6"/>
    <w:rsid w:val="0087742E"/>
    <w:rsid w:val="008774C5"/>
    <w:rsid w:val="00877F80"/>
    <w:rsid w:val="008800DF"/>
    <w:rsid w:val="0088139E"/>
    <w:rsid w:val="00881902"/>
    <w:rsid w:val="00882012"/>
    <w:rsid w:val="00882193"/>
    <w:rsid w:val="008826FD"/>
    <w:rsid w:val="00882B86"/>
    <w:rsid w:val="00882E2A"/>
    <w:rsid w:val="00883049"/>
    <w:rsid w:val="0088339F"/>
    <w:rsid w:val="00883FB9"/>
    <w:rsid w:val="008840D7"/>
    <w:rsid w:val="00884E5A"/>
    <w:rsid w:val="0088511D"/>
    <w:rsid w:val="008866E2"/>
    <w:rsid w:val="00886BE7"/>
    <w:rsid w:val="00886F05"/>
    <w:rsid w:val="0088716A"/>
    <w:rsid w:val="0088758F"/>
    <w:rsid w:val="00887954"/>
    <w:rsid w:val="00887C62"/>
    <w:rsid w:val="00890B2E"/>
    <w:rsid w:val="008911A8"/>
    <w:rsid w:val="008925BF"/>
    <w:rsid w:val="008929A2"/>
    <w:rsid w:val="0089366D"/>
    <w:rsid w:val="00893689"/>
    <w:rsid w:val="00893D05"/>
    <w:rsid w:val="008948B3"/>
    <w:rsid w:val="00894A26"/>
    <w:rsid w:val="008950D4"/>
    <w:rsid w:val="00895649"/>
    <w:rsid w:val="00895FD7"/>
    <w:rsid w:val="0089681E"/>
    <w:rsid w:val="00897423"/>
    <w:rsid w:val="0089745C"/>
    <w:rsid w:val="008A0395"/>
    <w:rsid w:val="008A04B9"/>
    <w:rsid w:val="008A0D55"/>
    <w:rsid w:val="008A16E9"/>
    <w:rsid w:val="008A1E05"/>
    <w:rsid w:val="008A265C"/>
    <w:rsid w:val="008A2EC8"/>
    <w:rsid w:val="008A3519"/>
    <w:rsid w:val="008A4356"/>
    <w:rsid w:val="008A6B56"/>
    <w:rsid w:val="008A6CDC"/>
    <w:rsid w:val="008A6D9E"/>
    <w:rsid w:val="008A7105"/>
    <w:rsid w:val="008A762A"/>
    <w:rsid w:val="008B2BD3"/>
    <w:rsid w:val="008B5446"/>
    <w:rsid w:val="008B6809"/>
    <w:rsid w:val="008B6DC9"/>
    <w:rsid w:val="008B76DE"/>
    <w:rsid w:val="008B76FB"/>
    <w:rsid w:val="008B7DFD"/>
    <w:rsid w:val="008C2A50"/>
    <w:rsid w:val="008C2C27"/>
    <w:rsid w:val="008C4186"/>
    <w:rsid w:val="008C421F"/>
    <w:rsid w:val="008C47EA"/>
    <w:rsid w:val="008C5336"/>
    <w:rsid w:val="008C5CB4"/>
    <w:rsid w:val="008C61C9"/>
    <w:rsid w:val="008C68FD"/>
    <w:rsid w:val="008C6D9F"/>
    <w:rsid w:val="008C7564"/>
    <w:rsid w:val="008C7E7C"/>
    <w:rsid w:val="008C7EEE"/>
    <w:rsid w:val="008D004A"/>
    <w:rsid w:val="008D0BEB"/>
    <w:rsid w:val="008D0CFE"/>
    <w:rsid w:val="008D1013"/>
    <w:rsid w:val="008D1367"/>
    <w:rsid w:val="008D15C2"/>
    <w:rsid w:val="008D27E0"/>
    <w:rsid w:val="008D293D"/>
    <w:rsid w:val="008D2BC5"/>
    <w:rsid w:val="008D32D6"/>
    <w:rsid w:val="008D53F8"/>
    <w:rsid w:val="008D55F0"/>
    <w:rsid w:val="008D636C"/>
    <w:rsid w:val="008D6D88"/>
    <w:rsid w:val="008D7644"/>
    <w:rsid w:val="008E0485"/>
    <w:rsid w:val="008E0505"/>
    <w:rsid w:val="008E213B"/>
    <w:rsid w:val="008E21F7"/>
    <w:rsid w:val="008E2693"/>
    <w:rsid w:val="008E33CF"/>
    <w:rsid w:val="008E4D14"/>
    <w:rsid w:val="008E4DB4"/>
    <w:rsid w:val="008E5D66"/>
    <w:rsid w:val="008E6487"/>
    <w:rsid w:val="008E6A64"/>
    <w:rsid w:val="008E6D36"/>
    <w:rsid w:val="008E7477"/>
    <w:rsid w:val="008E7BFB"/>
    <w:rsid w:val="008F0576"/>
    <w:rsid w:val="008F16FD"/>
    <w:rsid w:val="008F26DA"/>
    <w:rsid w:val="008F4411"/>
    <w:rsid w:val="008F60E2"/>
    <w:rsid w:val="008F66E9"/>
    <w:rsid w:val="00900009"/>
    <w:rsid w:val="00900F81"/>
    <w:rsid w:val="009012D3"/>
    <w:rsid w:val="009025E0"/>
    <w:rsid w:val="009029B5"/>
    <w:rsid w:val="00902E69"/>
    <w:rsid w:val="00903027"/>
    <w:rsid w:val="009040D2"/>
    <w:rsid w:val="009040FF"/>
    <w:rsid w:val="00904139"/>
    <w:rsid w:val="00904483"/>
    <w:rsid w:val="009044F9"/>
    <w:rsid w:val="00904B8C"/>
    <w:rsid w:val="00905535"/>
    <w:rsid w:val="00905DCB"/>
    <w:rsid w:val="00906552"/>
    <w:rsid w:val="009075C1"/>
    <w:rsid w:val="00907A01"/>
    <w:rsid w:val="00907CF7"/>
    <w:rsid w:val="0091136E"/>
    <w:rsid w:val="0091163A"/>
    <w:rsid w:val="00912CD1"/>
    <w:rsid w:val="009135CC"/>
    <w:rsid w:val="0091444A"/>
    <w:rsid w:val="00914855"/>
    <w:rsid w:val="00914CE5"/>
    <w:rsid w:val="0091519D"/>
    <w:rsid w:val="0091645B"/>
    <w:rsid w:val="009169FD"/>
    <w:rsid w:val="00916EFA"/>
    <w:rsid w:val="00917568"/>
    <w:rsid w:val="00917C13"/>
    <w:rsid w:val="00917CB5"/>
    <w:rsid w:val="00920940"/>
    <w:rsid w:val="0092160B"/>
    <w:rsid w:val="0092217A"/>
    <w:rsid w:val="009228AE"/>
    <w:rsid w:val="009228F2"/>
    <w:rsid w:val="00922C44"/>
    <w:rsid w:val="00922D41"/>
    <w:rsid w:val="00922EBA"/>
    <w:rsid w:val="009237B6"/>
    <w:rsid w:val="00924014"/>
    <w:rsid w:val="00924084"/>
    <w:rsid w:val="00924A2A"/>
    <w:rsid w:val="00925CAD"/>
    <w:rsid w:val="00927463"/>
    <w:rsid w:val="009276EE"/>
    <w:rsid w:val="0092782C"/>
    <w:rsid w:val="00927D60"/>
    <w:rsid w:val="00927E1E"/>
    <w:rsid w:val="00930065"/>
    <w:rsid w:val="0093015D"/>
    <w:rsid w:val="00930420"/>
    <w:rsid w:val="00930C79"/>
    <w:rsid w:val="00931600"/>
    <w:rsid w:val="009318EB"/>
    <w:rsid w:val="00931C10"/>
    <w:rsid w:val="00932370"/>
    <w:rsid w:val="00932587"/>
    <w:rsid w:val="00932F0B"/>
    <w:rsid w:val="0093394A"/>
    <w:rsid w:val="00933B4F"/>
    <w:rsid w:val="00934427"/>
    <w:rsid w:val="00934921"/>
    <w:rsid w:val="00935DB8"/>
    <w:rsid w:val="0093639B"/>
    <w:rsid w:val="00936FED"/>
    <w:rsid w:val="00937BA8"/>
    <w:rsid w:val="00937C4A"/>
    <w:rsid w:val="00937ED0"/>
    <w:rsid w:val="00937FE7"/>
    <w:rsid w:val="009400B9"/>
    <w:rsid w:val="009408C4"/>
    <w:rsid w:val="0094091D"/>
    <w:rsid w:val="009415C7"/>
    <w:rsid w:val="009425A9"/>
    <w:rsid w:val="009425BD"/>
    <w:rsid w:val="00942AA7"/>
    <w:rsid w:val="00943012"/>
    <w:rsid w:val="0094338D"/>
    <w:rsid w:val="00944659"/>
    <w:rsid w:val="00944946"/>
    <w:rsid w:val="00944F0E"/>
    <w:rsid w:val="0094510D"/>
    <w:rsid w:val="009453FA"/>
    <w:rsid w:val="00945D0E"/>
    <w:rsid w:val="0094676A"/>
    <w:rsid w:val="0094732F"/>
    <w:rsid w:val="009475F0"/>
    <w:rsid w:val="0095004C"/>
    <w:rsid w:val="00950FC3"/>
    <w:rsid w:val="00951085"/>
    <w:rsid w:val="00951219"/>
    <w:rsid w:val="00951EF1"/>
    <w:rsid w:val="00952308"/>
    <w:rsid w:val="00952D16"/>
    <w:rsid w:val="009532B8"/>
    <w:rsid w:val="00953F62"/>
    <w:rsid w:val="00954615"/>
    <w:rsid w:val="00954A6E"/>
    <w:rsid w:val="00954F97"/>
    <w:rsid w:val="00955F9F"/>
    <w:rsid w:val="00955FCA"/>
    <w:rsid w:val="00956C48"/>
    <w:rsid w:val="00960A90"/>
    <w:rsid w:val="009610DA"/>
    <w:rsid w:val="00962C02"/>
    <w:rsid w:val="00962DBE"/>
    <w:rsid w:val="009631E1"/>
    <w:rsid w:val="009635C8"/>
    <w:rsid w:val="00965085"/>
    <w:rsid w:val="009653F6"/>
    <w:rsid w:val="0096578C"/>
    <w:rsid w:val="00965CF7"/>
    <w:rsid w:val="00965D10"/>
    <w:rsid w:val="00966053"/>
    <w:rsid w:val="00966CFD"/>
    <w:rsid w:val="009677E7"/>
    <w:rsid w:val="00971103"/>
    <w:rsid w:val="00972248"/>
    <w:rsid w:val="00973487"/>
    <w:rsid w:val="00974205"/>
    <w:rsid w:val="00974E38"/>
    <w:rsid w:val="0097556A"/>
    <w:rsid w:val="0097583E"/>
    <w:rsid w:val="00975AB4"/>
    <w:rsid w:val="00976F43"/>
    <w:rsid w:val="009772BB"/>
    <w:rsid w:val="009774E7"/>
    <w:rsid w:val="00977B1A"/>
    <w:rsid w:val="00980456"/>
    <w:rsid w:val="00980BF1"/>
    <w:rsid w:val="00980C98"/>
    <w:rsid w:val="009813DE"/>
    <w:rsid w:val="009818AC"/>
    <w:rsid w:val="009825B1"/>
    <w:rsid w:val="00982E49"/>
    <w:rsid w:val="00983077"/>
    <w:rsid w:val="0098352B"/>
    <w:rsid w:val="00983D3A"/>
    <w:rsid w:val="00984058"/>
    <w:rsid w:val="00984A25"/>
    <w:rsid w:val="00985A49"/>
    <w:rsid w:val="0098635C"/>
    <w:rsid w:val="00987A6E"/>
    <w:rsid w:val="00987CEE"/>
    <w:rsid w:val="00987E19"/>
    <w:rsid w:val="00990018"/>
    <w:rsid w:val="00990BA9"/>
    <w:rsid w:val="00991CC2"/>
    <w:rsid w:val="00991DB7"/>
    <w:rsid w:val="00992077"/>
    <w:rsid w:val="00992813"/>
    <w:rsid w:val="00992895"/>
    <w:rsid w:val="00994F72"/>
    <w:rsid w:val="0099620E"/>
    <w:rsid w:val="00996A26"/>
    <w:rsid w:val="009A061C"/>
    <w:rsid w:val="009A0C97"/>
    <w:rsid w:val="009A0F28"/>
    <w:rsid w:val="009A1F68"/>
    <w:rsid w:val="009A2965"/>
    <w:rsid w:val="009A3D2B"/>
    <w:rsid w:val="009A4363"/>
    <w:rsid w:val="009A450B"/>
    <w:rsid w:val="009A4EBD"/>
    <w:rsid w:val="009A4FCE"/>
    <w:rsid w:val="009A5691"/>
    <w:rsid w:val="009A5B0D"/>
    <w:rsid w:val="009A6D33"/>
    <w:rsid w:val="009A71D4"/>
    <w:rsid w:val="009A7A36"/>
    <w:rsid w:val="009A7C36"/>
    <w:rsid w:val="009A7E84"/>
    <w:rsid w:val="009B049A"/>
    <w:rsid w:val="009B06D3"/>
    <w:rsid w:val="009B0C19"/>
    <w:rsid w:val="009B14DC"/>
    <w:rsid w:val="009B256B"/>
    <w:rsid w:val="009B2B11"/>
    <w:rsid w:val="009B2E79"/>
    <w:rsid w:val="009B3346"/>
    <w:rsid w:val="009B365B"/>
    <w:rsid w:val="009B3E37"/>
    <w:rsid w:val="009B3E40"/>
    <w:rsid w:val="009B4749"/>
    <w:rsid w:val="009B511A"/>
    <w:rsid w:val="009B52E4"/>
    <w:rsid w:val="009B574A"/>
    <w:rsid w:val="009B698C"/>
    <w:rsid w:val="009B7A73"/>
    <w:rsid w:val="009C028C"/>
    <w:rsid w:val="009C03DE"/>
    <w:rsid w:val="009C0606"/>
    <w:rsid w:val="009C182A"/>
    <w:rsid w:val="009C1D51"/>
    <w:rsid w:val="009C1EC3"/>
    <w:rsid w:val="009C4575"/>
    <w:rsid w:val="009C45EB"/>
    <w:rsid w:val="009C47E6"/>
    <w:rsid w:val="009C48FF"/>
    <w:rsid w:val="009C4EC3"/>
    <w:rsid w:val="009C533E"/>
    <w:rsid w:val="009C663B"/>
    <w:rsid w:val="009C6EC0"/>
    <w:rsid w:val="009D0250"/>
    <w:rsid w:val="009D03A5"/>
    <w:rsid w:val="009D115A"/>
    <w:rsid w:val="009D142F"/>
    <w:rsid w:val="009D163B"/>
    <w:rsid w:val="009D2B1C"/>
    <w:rsid w:val="009D2D90"/>
    <w:rsid w:val="009D37E4"/>
    <w:rsid w:val="009D3B54"/>
    <w:rsid w:val="009D3DFB"/>
    <w:rsid w:val="009D42B1"/>
    <w:rsid w:val="009D4567"/>
    <w:rsid w:val="009D47CB"/>
    <w:rsid w:val="009D520C"/>
    <w:rsid w:val="009D5D82"/>
    <w:rsid w:val="009D6BEC"/>
    <w:rsid w:val="009D6D57"/>
    <w:rsid w:val="009D7890"/>
    <w:rsid w:val="009D7A83"/>
    <w:rsid w:val="009D7CB9"/>
    <w:rsid w:val="009E012B"/>
    <w:rsid w:val="009E021F"/>
    <w:rsid w:val="009E0E3D"/>
    <w:rsid w:val="009E1C0D"/>
    <w:rsid w:val="009E23DE"/>
    <w:rsid w:val="009E2510"/>
    <w:rsid w:val="009E4F5A"/>
    <w:rsid w:val="009E53A5"/>
    <w:rsid w:val="009E57E3"/>
    <w:rsid w:val="009E594C"/>
    <w:rsid w:val="009E63D5"/>
    <w:rsid w:val="009E64EB"/>
    <w:rsid w:val="009F065B"/>
    <w:rsid w:val="009F06B4"/>
    <w:rsid w:val="009F2BAF"/>
    <w:rsid w:val="009F4B5F"/>
    <w:rsid w:val="009F4E0F"/>
    <w:rsid w:val="009F5C5D"/>
    <w:rsid w:val="009F5EF6"/>
    <w:rsid w:val="009F6923"/>
    <w:rsid w:val="009F6986"/>
    <w:rsid w:val="009F6AE8"/>
    <w:rsid w:val="009F6BAD"/>
    <w:rsid w:val="009F7685"/>
    <w:rsid w:val="009F7995"/>
    <w:rsid w:val="00A004E9"/>
    <w:rsid w:val="00A01079"/>
    <w:rsid w:val="00A01274"/>
    <w:rsid w:val="00A013E4"/>
    <w:rsid w:val="00A019DF"/>
    <w:rsid w:val="00A02128"/>
    <w:rsid w:val="00A03D06"/>
    <w:rsid w:val="00A03D1B"/>
    <w:rsid w:val="00A047E0"/>
    <w:rsid w:val="00A05185"/>
    <w:rsid w:val="00A06556"/>
    <w:rsid w:val="00A07EB8"/>
    <w:rsid w:val="00A105E9"/>
    <w:rsid w:val="00A10805"/>
    <w:rsid w:val="00A10A89"/>
    <w:rsid w:val="00A10B95"/>
    <w:rsid w:val="00A11BF4"/>
    <w:rsid w:val="00A11CE9"/>
    <w:rsid w:val="00A128FB"/>
    <w:rsid w:val="00A135A3"/>
    <w:rsid w:val="00A13C05"/>
    <w:rsid w:val="00A13E12"/>
    <w:rsid w:val="00A14203"/>
    <w:rsid w:val="00A1513E"/>
    <w:rsid w:val="00A162F3"/>
    <w:rsid w:val="00A17BAC"/>
    <w:rsid w:val="00A203EE"/>
    <w:rsid w:val="00A213AA"/>
    <w:rsid w:val="00A23E51"/>
    <w:rsid w:val="00A2484C"/>
    <w:rsid w:val="00A249D3"/>
    <w:rsid w:val="00A24BAE"/>
    <w:rsid w:val="00A25A3A"/>
    <w:rsid w:val="00A26F8F"/>
    <w:rsid w:val="00A30B1D"/>
    <w:rsid w:val="00A30CD6"/>
    <w:rsid w:val="00A33A44"/>
    <w:rsid w:val="00A34287"/>
    <w:rsid w:val="00A3576C"/>
    <w:rsid w:val="00A35A5A"/>
    <w:rsid w:val="00A3647E"/>
    <w:rsid w:val="00A3651E"/>
    <w:rsid w:val="00A36542"/>
    <w:rsid w:val="00A36D66"/>
    <w:rsid w:val="00A36F9F"/>
    <w:rsid w:val="00A400B5"/>
    <w:rsid w:val="00A40573"/>
    <w:rsid w:val="00A40934"/>
    <w:rsid w:val="00A40D98"/>
    <w:rsid w:val="00A40FFC"/>
    <w:rsid w:val="00A4116B"/>
    <w:rsid w:val="00A41277"/>
    <w:rsid w:val="00A415E9"/>
    <w:rsid w:val="00A42C1A"/>
    <w:rsid w:val="00A42C6E"/>
    <w:rsid w:val="00A4303F"/>
    <w:rsid w:val="00A4321C"/>
    <w:rsid w:val="00A43847"/>
    <w:rsid w:val="00A438E4"/>
    <w:rsid w:val="00A45749"/>
    <w:rsid w:val="00A4596B"/>
    <w:rsid w:val="00A464B9"/>
    <w:rsid w:val="00A469F7"/>
    <w:rsid w:val="00A46B2E"/>
    <w:rsid w:val="00A46CC3"/>
    <w:rsid w:val="00A50AFD"/>
    <w:rsid w:val="00A50D0A"/>
    <w:rsid w:val="00A51275"/>
    <w:rsid w:val="00A52712"/>
    <w:rsid w:val="00A528F8"/>
    <w:rsid w:val="00A52998"/>
    <w:rsid w:val="00A52E59"/>
    <w:rsid w:val="00A53E28"/>
    <w:rsid w:val="00A5482E"/>
    <w:rsid w:val="00A54B34"/>
    <w:rsid w:val="00A55F1C"/>
    <w:rsid w:val="00A565C5"/>
    <w:rsid w:val="00A56A2A"/>
    <w:rsid w:val="00A56EE9"/>
    <w:rsid w:val="00A57065"/>
    <w:rsid w:val="00A57EAE"/>
    <w:rsid w:val="00A60A24"/>
    <w:rsid w:val="00A60CF2"/>
    <w:rsid w:val="00A60FCB"/>
    <w:rsid w:val="00A613B7"/>
    <w:rsid w:val="00A6213C"/>
    <w:rsid w:val="00A62D83"/>
    <w:rsid w:val="00A62F83"/>
    <w:rsid w:val="00A63648"/>
    <w:rsid w:val="00A6479A"/>
    <w:rsid w:val="00A659AF"/>
    <w:rsid w:val="00A6601B"/>
    <w:rsid w:val="00A664C9"/>
    <w:rsid w:val="00A66895"/>
    <w:rsid w:val="00A668E3"/>
    <w:rsid w:val="00A6702F"/>
    <w:rsid w:val="00A703D6"/>
    <w:rsid w:val="00A70C9C"/>
    <w:rsid w:val="00A70DC0"/>
    <w:rsid w:val="00A70E62"/>
    <w:rsid w:val="00A70F15"/>
    <w:rsid w:val="00A71C2B"/>
    <w:rsid w:val="00A743D7"/>
    <w:rsid w:val="00A74CBE"/>
    <w:rsid w:val="00A75221"/>
    <w:rsid w:val="00A766C8"/>
    <w:rsid w:val="00A77AAA"/>
    <w:rsid w:val="00A77B57"/>
    <w:rsid w:val="00A80180"/>
    <w:rsid w:val="00A8046F"/>
    <w:rsid w:val="00A806AB"/>
    <w:rsid w:val="00A81568"/>
    <w:rsid w:val="00A81FD4"/>
    <w:rsid w:val="00A823BD"/>
    <w:rsid w:val="00A84220"/>
    <w:rsid w:val="00A8529D"/>
    <w:rsid w:val="00A8533C"/>
    <w:rsid w:val="00A85B4A"/>
    <w:rsid w:val="00A86361"/>
    <w:rsid w:val="00A867DD"/>
    <w:rsid w:val="00A86E55"/>
    <w:rsid w:val="00A870D8"/>
    <w:rsid w:val="00A92563"/>
    <w:rsid w:val="00A93820"/>
    <w:rsid w:val="00A93F38"/>
    <w:rsid w:val="00A95002"/>
    <w:rsid w:val="00A955BC"/>
    <w:rsid w:val="00A95CAF"/>
    <w:rsid w:val="00A967CF"/>
    <w:rsid w:val="00A975DB"/>
    <w:rsid w:val="00A97AE9"/>
    <w:rsid w:val="00AA0164"/>
    <w:rsid w:val="00AA0B40"/>
    <w:rsid w:val="00AA0D50"/>
    <w:rsid w:val="00AA144E"/>
    <w:rsid w:val="00AA1C60"/>
    <w:rsid w:val="00AA1F2C"/>
    <w:rsid w:val="00AA271A"/>
    <w:rsid w:val="00AA2FD6"/>
    <w:rsid w:val="00AA323A"/>
    <w:rsid w:val="00AA4CEC"/>
    <w:rsid w:val="00AA5B63"/>
    <w:rsid w:val="00AA6733"/>
    <w:rsid w:val="00AA7031"/>
    <w:rsid w:val="00AA7AD5"/>
    <w:rsid w:val="00AB0884"/>
    <w:rsid w:val="00AB0D26"/>
    <w:rsid w:val="00AB17CC"/>
    <w:rsid w:val="00AB198B"/>
    <w:rsid w:val="00AB3349"/>
    <w:rsid w:val="00AB3C49"/>
    <w:rsid w:val="00AB731E"/>
    <w:rsid w:val="00AB74D5"/>
    <w:rsid w:val="00AB7A9F"/>
    <w:rsid w:val="00AC01BF"/>
    <w:rsid w:val="00AC04FA"/>
    <w:rsid w:val="00AC0A39"/>
    <w:rsid w:val="00AC0BD9"/>
    <w:rsid w:val="00AC1EEA"/>
    <w:rsid w:val="00AC1F55"/>
    <w:rsid w:val="00AC2378"/>
    <w:rsid w:val="00AC289B"/>
    <w:rsid w:val="00AC307A"/>
    <w:rsid w:val="00AC37B2"/>
    <w:rsid w:val="00AC3ABA"/>
    <w:rsid w:val="00AC43CC"/>
    <w:rsid w:val="00AC4D89"/>
    <w:rsid w:val="00AC55BE"/>
    <w:rsid w:val="00AC570F"/>
    <w:rsid w:val="00AC6751"/>
    <w:rsid w:val="00AC68DA"/>
    <w:rsid w:val="00AC697F"/>
    <w:rsid w:val="00AC6ABC"/>
    <w:rsid w:val="00AD01AB"/>
    <w:rsid w:val="00AD0C4F"/>
    <w:rsid w:val="00AD2858"/>
    <w:rsid w:val="00AD3B66"/>
    <w:rsid w:val="00AD3C16"/>
    <w:rsid w:val="00AD45DA"/>
    <w:rsid w:val="00AD4A87"/>
    <w:rsid w:val="00AD4FF8"/>
    <w:rsid w:val="00AD54C2"/>
    <w:rsid w:val="00AD5714"/>
    <w:rsid w:val="00AD5F9C"/>
    <w:rsid w:val="00AD6204"/>
    <w:rsid w:val="00AE0142"/>
    <w:rsid w:val="00AE075B"/>
    <w:rsid w:val="00AE24F6"/>
    <w:rsid w:val="00AE4145"/>
    <w:rsid w:val="00AE4162"/>
    <w:rsid w:val="00AE44BB"/>
    <w:rsid w:val="00AE44C0"/>
    <w:rsid w:val="00AE5217"/>
    <w:rsid w:val="00AE59B1"/>
    <w:rsid w:val="00AE5E7E"/>
    <w:rsid w:val="00AE6344"/>
    <w:rsid w:val="00AE6721"/>
    <w:rsid w:val="00AF08DF"/>
    <w:rsid w:val="00AF13C8"/>
    <w:rsid w:val="00AF18A9"/>
    <w:rsid w:val="00AF1B55"/>
    <w:rsid w:val="00AF2D80"/>
    <w:rsid w:val="00AF3796"/>
    <w:rsid w:val="00AF3E07"/>
    <w:rsid w:val="00AF429E"/>
    <w:rsid w:val="00AF4428"/>
    <w:rsid w:val="00AF4A21"/>
    <w:rsid w:val="00AF4A96"/>
    <w:rsid w:val="00AF52D3"/>
    <w:rsid w:val="00AF58C3"/>
    <w:rsid w:val="00AF5930"/>
    <w:rsid w:val="00AF6A93"/>
    <w:rsid w:val="00AF7AE7"/>
    <w:rsid w:val="00B00E55"/>
    <w:rsid w:val="00B00FD1"/>
    <w:rsid w:val="00B020D1"/>
    <w:rsid w:val="00B0211E"/>
    <w:rsid w:val="00B02D13"/>
    <w:rsid w:val="00B03132"/>
    <w:rsid w:val="00B0449E"/>
    <w:rsid w:val="00B04F42"/>
    <w:rsid w:val="00B05220"/>
    <w:rsid w:val="00B05663"/>
    <w:rsid w:val="00B05A5A"/>
    <w:rsid w:val="00B05BDC"/>
    <w:rsid w:val="00B0661E"/>
    <w:rsid w:val="00B069A3"/>
    <w:rsid w:val="00B06C1D"/>
    <w:rsid w:val="00B06FD0"/>
    <w:rsid w:val="00B11BB8"/>
    <w:rsid w:val="00B11BD1"/>
    <w:rsid w:val="00B123BC"/>
    <w:rsid w:val="00B123C7"/>
    <w:rsid w:val="00B14F3F"/>
    <w:rsid w:val="00B1564B"/>
    <w:rsid w:val="00B16819"/>
    <w:rsid w:val="00B16A40"/>
    <w:rsid w:val="00B16C48"/>
    <w:rsid w:val="00B2093D"/>
    <w:rsid w:val="00B218D0"/>
    <w:rsid w:val="00B22503"/>
    <w:rsid w:val="00B22A62"/>
    <w:rsid w:val="00B22E21"/>
    <w:rsid w:val="00B22F00"/>
    <w:rsid w:val="00B2488C"/>
    <w:rsid w:val="00B248FD"/>
    <w:rsid w:val="00B2505B"/>
    <w:rsid w:val="00B26585"/>
    <w:rsid w:val="00B27634"/>
    <w:rsid w:val="00B3036E"/>
    <w:rsid w:val="00B30CA1"/>
    <w:rsid w:val="00B31969"/>
    <w:rsid w:val="00B319E9"/>
    <w:rsid w:val="00B31C9B"/>
    <w:rsid w:val="00B32929"/>
    <w:rsid w:val="00B32DEC"/>
    <w:rsid w:val="00B3584E"/>
    <w:rsid w:val="00B359C5"/>
    <w:rsid w:val="00B36D1E"/>
    <w:rsid w:val="00B379F1"/>
    <w:rsid w:val="00B41D42"/>
    <w:rsid w:val="00B42AE9"/>
    <w:rsid w:val="00B42B4C"/>
    <w:rsid w:val="00B456B2"/>
    <w:rsid w:val="00B45AF6"/>
    <w:rsid w:val="00B46057"/>
    <w:rsid w:val="00B4740F"/>
    <w:rsid w:val="00B47832"/>
    <w:rsid w:val="00B47BB8"/>
    <w:rsid w:val="00B47D30"/>
    <w:rsid w:val="00B501EB"/>
    <w:rsid w:val="00B5066E"/>
    <w:rsid w:val="00B50D58"/>
    <w:rsid w:val="00B517AE"/>
    <w:rsid w:val="00B51CAC"/>
    <w:rsid w:val="00B53837"/>
    <w:rsid w:val="00B53DA0"/>
    <w:rsid w:val="00B53EB7"/>
    <w:rsid w:val="00B54063"/>
    <w:rsid w:val="00B54F70"/>
    <w:rsid w:val="00B556B2"/>
    <w:rsid w:val="00B55E9E"/>
    <w:rsid w:val="00B5662E"/>
    <w:rsid w:val="00B5668F"/>
    <w:rsid w:val="00B56F28"/>
    <w:rsid w:val="00B57D61"/>
    <w:rsid w:val="00B604CF"/>
    <w:rsid w:val="00B6076A"/>
    <w:rsid w:val="00B60EFE"/>
    <w:rsid w:val="00B61F4F"/>
    <w:rsid w:val="00B635A0"/>
    <w:rsid w:val="00B639F4"/>
    <w:rsid w:val="00B63BD5"/>
    <w:rsid w:val="00B63F4C"/>
    <w:rsid w:val="00B64086"/>
    <w:rsid w:val="00B6471E"/>
    <w:rsid w:val="00B64740"/>
    <w:rsid w:val="00B64B52"/>
    <w:rsid w:val="00B64C37"/>
    <w:rsid w:val="00B65E55"/>
    <w:rsid w:val="00B660DC"/>
    <w:rsid w:val="00B667FF"/>
    <w:rsid w:val="00B66829"/>
    <w:rsid w:val="00B66FF5"/>
    <w:rsid w:val="00B673E2"/>
    <w:rsid w:val="00B674DC"/>
    <w:rsid w:val="00B70110"/>
    <w:rsid w:val="00B70EE3"/>
    <w:rsid w:val="00B7117A"/>
    <w:rsid w:val="00B72A72"/>
    <w:rsid w:val="00B7304F"/>
    <w:rsid w:val="00B7315E"/>
    <w:rsid w:val="00B74576"/>
    <w:rsid w:val="00B753FA"/>
    <w:rsid w:val="00B770AA"/>
    <w:rsid w:val="00B77788"/>
    <w:rsid w:val="00B800B6"/>
    <w:rsid w:val="00B80400"/>
    <w:rsid w:val="00B80798"/>
    <w:rsid w:val="00B80996"/>
    <w:rsid w:val="00B80BAF"/>
    <w:rsid w:val="00B80F00"/>
    <w:rsid w:val="00B8101B"/>
    <w:rsid w:val="00B810A6"/>
    <w:rsid w:val="00B81447"/>
    <w:rsid w:val="00B814BB"/>
    <w:rsid w:val="00B8157A"/>
    <w:rsid w:val="00B82056"/>
    <w:rsid w:val="00B83968"/>
    <w:rsid w:val="00B84897"/>
    <w:rsid w:val="00B84BB3"/>
    <w:rsid w:val="00B84D2C"/>
    <w:rsid w:val="00B86293"/>
    <w:rsid w:val="00B86A9B"/>
    <w:rsid w:val="00B9107E"/>
    <w:rsid w:val="00B91F1F"/>
    <w:rsid w:val="00B9202F"/>
    <w:rsid w:val="00B92AA7"/>
    <w:rsid w:val="00B92D11"/>
    <w:rsid w:val="00B93426"/>
    <w:rsid w:val="00B93534"/>
    <w:rsid w:val="00B93EA2"/>
    <w:rsid w:val="00B93F97"/>
    <w:rsid w:val="00B9453C"/>
    <w:rsid w:val="00B9519B"/>
    <w:rsid w:val="00B952A0"/>
    <w:rsid w:val="00BA009C"/>
    <w:rsid w:val="00BA014D"/>
    <w:rsid w:val="00BA0877"/>
    <w:rsid w:val="00BA0F6D"/>
    <w:rsid w:val="00BA1193"/>
    <w:rsid w:val="00BA17F0"/>
    <w:rsid w:val="00BA20BE"/>
    <w:rsid w:val="00BA2B0A"/>
    <w:rsid w:val="00BA2DEE"/>
    <w:rsid w:val="00BA367E"/>
    <w:rsid w:val="00BA7BDC"/>
    <w:rsid w:val="00BA7ED0"/>
    <w:rsid w:val="00BB04A5"/>
    <w:rsid w:val="00BB0B24"/>
    <w:rsid w:val="00BB102F"/>
    <w:rsid w:val="00BB1715"/>
    <w:rsid w:val="00BB1B76"/>
    <w:rsid w:val="00BB43F8"/>
    <w:rsid w:val="00BB4DEA"/>
    <w:rsid w:val="00BB5C17"/>
    <w:rsid w:val="00BB65FE"/>
    <w:rsid w:val="00BB6D94"/>
    <w:rsid w:val="00BB72B8"/>
    <w:rsid w:val="00BB75F9"/>
    <w:rsid w:val="00BC02B2"/>
    <w:rsid w:val="00BC0789"/>
    <w:rsid w:val="00BC0B6C"/>
    <w:rsid w:val="00BC0B8D"/>
    <w:rsid w:val="00BC0F26"/>
    <w:rsid w:val="00BC17E6"/>
    <w:rsid w:val="00BC2213"/>
    <w:rsid w:val="00BC3F9E"/>
    <w:rsid w:val="00BC4019"/>
    <w:rsid w:val="00BC44E4"/>
    <w:rsid w:val="00BC48A7"/>
    <w:rsid w:val="00BC491D"/>
    <w:rsid w:val="00BC532B"/>
    <w:rsid w:val="00BC668A"/>
    <w:rsid w:val="00BC72E2"/>
    <w:rsid w:val="00BC77B7"/>
    <w:rsid w:val="00BC7B89"/>
    <w:rsid w:val="00BD0E70"/>
    <w:rsid w:val="00BD241D"/>
    <w:rsid w:val="00BD2533"/>
    <w:rsid w:val="00BD34FB"/>
    <w:rsid w:val="00BD3566"/>
    <w:rsid w:val="00BD38E5"/>
    <w:rsid w:val="00BD3CA8"/>
    <w:rsid w:val="00BD3F78"/>
    <w:rsid w:val="00BD3FB5"/>
    <w:rsid w:val="00BD4777"/>
    <w:rsid w:val="00BD637F"/>
    <w:rsid w:val="00BD6965"/>
    <w:rsid w:val="00BD6AA5"/>
    <w:rsid w:val="00BD71C7"/>
    <w:rsid w:val="00BD766A"/>
    <w:rsid w:val="00BD7983"/>
    <w:rsid w:val="00BE186B"/>
    <w:rsid w:val="00BE2795"/>
    <w:rsid w:val="00BE2BC2"/>
    <w:rsid w:val="00BE3BB2"/>
    <w:rsid w:val="00BE3C5C"/>
    <w:rsid w:val="00BE41A8"/>
    <w:rsid w:val="00BE4902"/>
    <w:rsid w:val="00BE4AC3"/>
    <w:rsid w:val="00BE56F0"/>
    <w:rsid w:val="00BE7FA0"/>
    <w:rsid w:val="00BF1614"/>
    <w:rsid w:val="00BF3056"/>
    <w:rsid w:val="00BF31A9"/>
    <w:rsid w:val="00BF3BD3"/>
    <w:rsid w:val="00BF3DD5"/>
    <w:rsid w:val="00BF4AC1"/>
    <w:rsid w:val="00BF4CBF"/>
    <w:rsid w:val="00BF50CE"/>
    <w:rsid w:val="00BF657E"/>
    <w:rsid w:val="00C003EA"/>
    <w:rsid w:val="00C0057E"/>
    <w:rsid w:val="00C010B7"/>
    <w:rsid w:val="00C022A8"/>
    <w:rsid w:val="00C027D8"/>
    <w:rsid w:val="00C02F29"/>
    <w:rsid w:val="00C03191"/>
    <w:rsid w:val="00C03B70"/>
    <w:rsid w:val="00C06183"/>
    <w:rsid w:val="00C06D3D"/>
    <w:rsid w:val="00C07493"/>
    <w:rsid w:val="00C10110"/>
    <w:rsid w:val="00C10F48"/>
    <w:rsid w:val="00C110BF"/>
    <w:rsid w:val="00C11348"/>
    <w:rsid w:val="00C1263A"/>
    <w:rsid w:val="00C12B8A"/>
    <w:rsid w:val="00C137CD"/>
    <w:rsid w:val="00C14AD5"/>
    <w:rsid w:val="00C14F45"/>
    <w:rsid w:val="00C156A0"/>
    <w:rsid w:val="00C15B15"/>
    <w:rsid w:val="00C1628D"/>
    <w:rsid w:val="00C16DAA"/>
    <w:rsid w:val="00C16FA7"/>
    <w:rsid w:val="00C2073F"/>
    <w:rsid w:val="00C20C5F"/>
    <w:rsid w:val="00C20D0B"/>
    <w:rsid w:val="00C21807"/>
    <w:rsid w:val="00C230BB"/>
    <w:rsid w:val="00C2317E"/>
    <w:rsid w:val="00C24A58"/>
    <w:rsid w:val="00C24B97"/>
    <w:rsid w:val="00C24BAA"/>
    <w:rsid w:val="00C24D27"/>
    <w:rsid w:val="00C2744B"/>
    <w:rsid w:val="00C30C5D"/>
    <w:rsid w:val="00C31321"/>
    <w:rsid w:val="00C317BE"/>
    <w:rsid w:val="00C31ED9"/>
    <w:rsid w:val="00C32C33"/>
    <w:rsid w:val="00C3356E"/>
    <w:rsid w:val="00C33A9A"/>
    <w:rsid w:val="00C34192"/>
    <w:rsid w:val="00C34355"/>
    <w:rsid w:val="00C34A97"/>
    <w:rsid w:val="00C34A9F"/>
    <w:rsid w:val="00C34AA9"/>
    <w:rsid w:val="00C34D84"/>
    <w:rsid w:val="00C34DA5"/>
    <w:rsid w:val="00C35BC2"/>
    <w:rsid w:val="00C37E2D"/>
    <w:rsid w:val="00C40B76"/>
    <w:rsid w:val="00C4103D"/>
    <w:rsid w:val="00C41A33"/>
    <w:rsid w:val="00C41DC5"/>
    <w:rsid w:val="00C41F39"/>
    <w:rsid w:val="00C43947"/>
    <w:rsid w:val="00C44EBD"/>
    <w:rsid w:val="00C45AAD"/>
    <w:rsid w:val="00C4628F"/>
    <w:rsid w:val="00C46E4C"/>
    <w:rsid w:val="00C471FE"/>
    <w:rsid w:val="00C47969"/>
    <w:rsid w:val="00C47FB9"/>
    <w:rsid w:val="00C501B4"/>
    <w:rsid w:val="00C51027"/>
    <w:rsid w:val="00C51417"/>
    <w:rsid w:val="00C51F1E"/>
    <w:rsid w:val="00C52ACF"/>
    <w:rsid w:val="00C52CAA"/>
    <w:rsid w:val="00C53514"/>
    <w:rsid w:val="00C53BB3"/>
    <w:rsid w:val="00C541A9"/>
    <w:rsid w:val="00C54C5D"/>
    <w:rsid w:val="00C54CCC"/>
    <w:rsid w:val="00C54D5D"/>
    <w:rsid w:val="00C5643D"/>
    <w:rsid w:val="00C57C7F"/>
    <w:rsid w:val="00C6025B"/>
    <w:rsid w:val="00C60664"/>
    <w:rsid w:val="00C60768"/>
    <w:rsid w:val="00C607A2"/>
    <w:rsid w:val="00C60D41"/>
    <w:rsid w:val="00C61475"/>
    <w:rsid w:val="00C6243B"/>
    <w:rsid w:val="00C62719"/>
    <w:rsid w:val="00C62D21"/>
    <w:rsid w:val="00C630A3"/>
    <w:rsid w:val="00C6358A"/>
    <w:rsid w:val="00C65E69"/>
    <w:rsid w:val="00C669B8"/>
    <w:rsid w:val="00C66C47"/>
    <w:rsid w:val="00C66F0B"/>
    <w:rsid w:val="00C672E7"/>
    <w:rsid w:val="00C6755A"/>
    <w:rsid w:val="00C67747"/>
    <w:rsid w:val="00C67E2A"/>
    <w:rsid w:val="00C67EDA"/>
    <w:rsid w:val="00C7052B"/>
    <w:rsid w:val="00C70D9F"/>
    <w:rsid w:val="00C714B7"/>
    <w:rsid w:val="00C71B12"/>
    <w:rsid w:val="00C72202"/>
    <w:rsid w:val="00C732AE"/>
    <w:rsid w:val="00C73BC7"/>
    <w:rsid w:val="00C740B8"/>
    <w:rsid w:val="00C742F7"/>
    <w:rsid w:val="00C74F01"/>
    <w:rsid w:val="00C75142"/>
    <w:rsid w:val="00C75B15"/>
    <w:rsid w:val="00C75BC5"/>
    <w:rsid w:val="00C75F35"/>
    <w:rsid w:val="00C76636"/>
    <w:rsid w:val="00C76ED6"/>
    <w:rsid w:val="00C7701E"/>
    <w:rsid w:val="00C77750"/>
    <w:rsid w:val="00C7778E"/>
    <w:rsid w:val="00C8035E"/>
    <w:rsid w:val="00C80BD6"/>
    <w:rsid w:val="00C80E80"/>
    <w:rsid w:val="00C83755"/>
    <w:rsid w:val="00C83DCF"/>
    <w:rsid w:val="00C86A0D"/>
    <w:rsid w:val="00C86BCE"/>
    <w:rsid w:val="00C86BF4"/>
    <w:rsid w:val="00C9124C"/>
    <w:rsid w:val="00C92A75"/>
    <w:rsid w:val="00C92E46"/>
    <w:rsid w:val="00C935E9"/>
    <w:rsid w:val="00C93A9A"/>
    <w:rsid w:val="00C93D1A"/>
    <w:rsid w:val="00C93E55"/>
    <w:rsid w:val="00C94A8E"/>
    <w:rsid w:val="00C94E37"/>
    <w:rsid w:val="00C953E0"/>
    <w:rsid w:val="00C96A1D"/>
    <w:rsid w:val="00C9710B"/>
    <w:rsid w:val="00CA05D8"/>
    <w:rsid w:val="00CA177A"/>
    <w:rsid w:val="00CA1B14"/>
    <w:rsid w:val="00CA2A92"/>
    <w:rsid w:val="00CA4444"/>
    <w:rsid w:val="00CA4B9B"/>
    <w:rsid w:val="00CA504F"/>
    <w:rsid w:val="00CA6100"/>
    <w:rsid w:val="00CA69BA"/>
    <w:rsid w:val="00CA78F2"/>
    <w:rsid w:val="00CA7E97"/>
    <w:rsid w:val="00CA7FBA"/>
    <w:rsid w:val="00CB00BA"/>
    <w:rsid w:val="00CB1C75"/>
    <w:rsid w:val="00CB20DA"/>
    <w:rsid w:val="00CB213C"/>
    <w:rsid w:val="00CB269A"/>
    <w:rsid w:val="00CB376B"/>
    <w:rsid w:val="00CB3981"/>
    <w:rsid w:val="00CB44BA"/>
    <w:rsid w:val="00CB5210"/>
    <w:rsid w:val="00CB5983"/>
    <w:rsid w:val="00CB59C0"/>
    <w:rsid w:val="00CB5A2E"/>
    <w:rsid w:val="00CB5CA4"/>
    <w:rsid w:val="00CB5F7A"/>
    <w:rsid w:val="00CB6242"/>
    <w:rsid w:val="00CB6F70"/>
    <w:rsid w:val="00CB70B5"/>
    <w:rsid w:val="00CC1728"/>
    <w:rsid w:val="00CC2144"/>
    <w:rsid w:val="00CC27F6"/>
    <w:rsid w:val="00CC3278"/>
    <w:rsid w:val="00CC331D"/>
    <w:rsid w:val="00CC3E49"/>
    <w:rsid w:val="00CC447A"/>
    <w:rsid w:val="00CC533C"/>
    <w:rsid w:val="00CC58A0"/>
    <w:rsid w:val="00CC6B84"/>
    <w:rsid w:val="00CC6F73"/>
    <w:rsid w:val="00CC71EC"/>
    <w:rsid w:val="00CC7413"/>
    <w:rsid w:val="00CC78B4"/>
    <w:rsid w:val="00CC7F9C"/>
    <w:rsid w:val="00CC7FFE"/>
    <w:rsid w:val="00CD0A64"/>
    <w:rsid w:val="00CD183D"/>
    <w:rsid w:val="00CD47EC"/>
    <w:rsid w:val="00CD4C06"/>
    <w:rsid w:val="00CD5F7D"/>
    <w:rsid w:val="00CD6A52"/>
    <w:rsid w:val="00CD725E"/>
    <w:rsid w:val="00CD73F0"/>
    <w:rsid w:val="00CD7731"/>
    <w:rsid w:val="00CE14A3"/>
    <w:rsid w:val="00CE1A4C"/>
    <w:rsid w:val="00CE306A"/>
    <w:rsid w:val="00CE3625"/>
    <w:rsid w:val="00CE3AAD"/>
    <w:rsid w:val="00CE3AD2"/>
    <w:rsid w:val="00CE3EA3"/>
    <w:rsid w:val="00CE3EF1"/>
    <w:rsid w:val="00CE47FA"/>
    <w:rsid w:val="00CE504E"/>
    <w:rsid w:val="00CE5BEB"/>
    <w:rsid w:val="00CE60B5"/>
    <w:rsid w:val="00CE6341"/>
    <w:rsid w:val="00CE7150"/>
    <w:rsid w:val="00CF06B4"/>
    <w:rsid w:val="00CF0D55"/>
    <w:rsid w:val="00CF0FF8"/>
    <w:rsid w:val="00CF11BE"/>
    <w:rsid w:val="00CF16B9"/>
    <w:rsid w:val="00CF19FC"/>
    <w:rsid w:val="00CF234B"/>
    <w:rsid w:val="00CF43E2"/>
    <w:rsid w:val="00CF4674"/>
    <w:rsid w:val="00CF4EE6"/>
    <w:rsid w:val="00CF599D"/>
    <w:rsid w:val="00CF5D9C"/>
    <w:rsid w:val="00CF626E"/>
    <w:rsid w:val="00CF6D88"/>
    <w:rsid w:val="00CF7975"/>
    <w:rsid w:val="00CF7CC7"/>
    <w:rsid w:val="00D0014B"/>
    <w:rsid w:val="00D00B65"/>
    <w:rsid w:val="00D0286D"/>
    <w:rsid w:val="00D02C2A"/>
    <w:rsid w:val="00D02E7C"/>
    <w:rsid w:val="00D06488"/>
    <w:rsid w:val="00D065A8"/>
    <w:rsid w:val="00D0689C"/>
    <w:rsid w:val="00D07CC4"/>
    <w:rsid w:val="00D10D85"/>
    <w:rsid w:val="00D121B1"/>
    <w:rsid w:val="00D12777"/>
    <w:rsid w:val="00D12939"/>
    <w:rsid w:val="00D13A52"/>
    <w:rsid w:val="00D1427A"/>
    <w:rsid w:val="00D1477B"/>
    <w:rsid w:val="00D14D73"/>
    <w:rsid w:val="00D150FD"/>
    <w:rsid w:val="00D1552F"/>
    <w:rsid w:val="00D15638"/>
    <w:rsid w:val="00D16091"/>
    <w:rsid w:val="00D16532"/>
    <w:rsid w:val="00D165BB"/>
    <w:rsid w:val="00D202B2"/>
    <w:rsid w:val="00D20BBF"/>
    <w:rsid w:val="00D21D4A"/>
    <w:rsid w:val="00D2266E"/>
    <w:rsid w:val="00D23601"/>
    <w:rsid w:val="00D23B57"/>
    <w:rsid w:val="00D23CD3"/>
    <w:rsid w:val="00D24B1F"/>
    <w:rsid w:val="00D25185"/>
    <w:rsid w:val="00D25941"/>
    <w:rsid w:val="00D25D53"/>
    <w:rsid w:val="00D265B7"/>
    <w:rsid w:val="00D275BF"/>
    <w:rsid w:val="00D278CD"/>
    <w:rsid w:val="00D27CDA"/>
    <w:rsid w:val="00D27D6A"/>
    <w:rsid w:val="00D30134"/>
    <w:rsid w:val="00D3221C"/>
    <w:rsid w:val="00D32B12"/>
    <w:rsid w:val="00D33283"/>
    <w:rsid w:val="00D33AA1"/>
    <w:rsid w:val="00D33F20"/>
    <w:rsid w:val="00D342B5"/>
    <w:rsid w:val="00D3563C"/>
    <w:rsid w:val="00D35B76"/>
    <w:rsid w:val="00D35F15"/>
    <w:rsid w:val="00D36632"/>
    <w:rsid w:val="00D368FC"/>
    <w:rsid w:val="00D3700F"/>
    <w:rsid w:val="00D375BD"/>
    <w:rsid w:val="00D37B1B"/>
    <w:rsid w:val="00D40584"/>
    <w:rsid w:val="00D41D7B"/>
    <w:rsid w:val="00D42C7E"/>
    <w:rsid w:val="00D434B7"/>
    <w:rsid w:val="00D437C6"/>
    <w:rsid w:val="00D43917"/>
    <w:rsid w:val="00D43B59"/>
    <w:rsid w:val="00D4450C"/>
    <w:rsid w:val="00D45897"/>
    <w:rsid w:val="00D45D90"/>
    <w:rsid w:val="00D45E1D"/>
    <w:rsid w:val="00D46088"/>
    <w:rsid w:val="00D46181"/>
    <w:rsid w:val="00D470E4"/>
    <w:rsid w:val="00D4723F"/>
    <w:rsid w:val="00D473A4"/>
    <w:rsid w:val="00D47C2C"/>
    <w:rsid w:val="00D47F08"/>
    <w:rsid w:val="00D50AB9"/>
    <w:rsid w:val="00D51191"/>
    <w:rsid w:val="00D51CA9"/>
    <w:rsid w:val="00D51CE6"/>
    <w:rsid w:val="00D53E8D"/>
    <w:rsid w:val="00D53EC5"/>
    <w:rsid w:val="00D5519F"/>
    <w:rsid w:val="00D552CA"/>
    <w:rsid w:val="00D55745"/>
    <w:rsid w:val="00D55968"/>
    <w:rsid w:val="00D567CE"/>
    <w:rsid w:val="00D6008F"/>
    <w:rsid w:val="00D615B7"/>
    <w:rsid w:val="00D61FBC"/>
    <w:rsid w:val="00D62533"/>
    <w:rsid w:val="00D62F7D"/>
    <w:rsid w:val="00D63B4A"/>
    <w:rsid w:val="00D63C9F"/>
    <w:rsid w:val="00D64317"/>
    <w:rsid w:val="00D647EC"/>
    <w:rsid w:val="00D6517D"/>
    <w:rsid w:val="00D654FE"/>
    <w:rsid w:val="00D66658"/>
    <w:rsid w:val="00D668B8"/>
    <w:rsid w:val="00D70079"/>
    <w:rsid w:val="00D70BFB"/>
    <w:rsid w:val="00D71ACE"/>
    <w:rsid w:val="00D71BE9"/>
    <w:rsid w:val="00D728BB"/>
    <w:rsid w:val="00D72DFD"/>
    <w:rsid w:val="00D73017"/>
    <w:rsid w:val="00D73956"/>
    <w:rsid w:val="00D7420F"/>
    <w:rsid w:val="00D75729"/>
    <w:rsid w:val="00D75B4F"/>
    <w:rsid w:val="00D7642A"/>
    <w:rsid w:val="00D76B29"/>
    <w:rsid w:val="00D76DB5"/>
    <w:rsid w:val="00D771C5"/>
    <w:rsid w:val="00D779DB"/>
    <w:rsid w:val="00D80818"/>
    <w:rsid w:val="00D81087"/>
    <w:rsid w:val="00D81990"/>
    <w:rsid w:val="00D81B9D"/>
    <w:rsid w:val="00D81D83"/>
    <w:rsid w:val="00D82282"/>
    <w:rsid w:val="00D82371"/>
    <w:rsid w:val="00D82589"/>
    <w:rsid w:val="00D8271D"/>
    <w:rsid w:val="00D8283B"/>
    <w:rsid w:val="00D833A9"/>
    <w:rsid w:val="00D83662"/>
    <w:rsid w:val="00D83D4C"/>
    <w:rsid w:val="00D84346"/>
    <w:rsid w:val="00D85050"/>
    <w:rsid w:val="00D852FD"/>
    <w:rsid w:val="00D85450"/>
    <w:rsid w:val="00D85A83"/>
    <w:rsid w:val="00D86576"/>
    <w:rsid w:val="00D867D8"/>
    <w:rsid w:val="00D87F57"/>
    <w:rsid w:val="00D90B29"/>
    <w:rsid w:val="00D91429"/>
    <w:rsid w:val="00D91A48"/>
    <w:rsid w:val="00D9257E"/>
    <w:rsid w:val="00D9281E"/>
    <w:rsid w:val="00D929A6"/>
    <w:rsid w:val="00D92B25"/>
    <w:rsid w:val="00D92B51"/>
    <w:rsid w:val="00D92B8C"/>
    <w:rsid w:val="00D936BD"/>
    <w:rsid w:val="00D93850"/>
    <w:rsid w:val="00D93E6D"/>
    <w:rsid w:val="00D93F02"/>
    <w:rsid w:val="00D94259"/>
    <w:rsid w:val="00D94590"/>
    <w:rsid w:val="00D94607"/>
    <w:rsid w:val="00D951E2"/>
    <w:rsid w:val="00D9555E"/>
    <w:rsid w:val="00D96546"/>
    <w:rsid w:val="00D96E82"/>
    <w:rsid w:val="00D97177"/>
    <w:rsid w:val="00D9753A"/>
    <w:rsid w:val="00DA00AC"/>
    <w:rsid w:val="00DA1B10"/>
    <w:rsid w:val="00DA1C90"/>
    <w:rsid w:val="00DA1FCD"/>
    <w:rsid w:val="00DA2520"/>
    <w:rsid w:val="00DA3E46"/>
    <w:rsid w:val="00DA3F2E"/>
    <w:rsid w:val="00DA3FFC"/>
    <w:rsid w:val="00DA512F"/>
    <w:rsid w:val="00DA52B8"/>
    <w:rsid w:val="00DA52BE"/>
    <w:rsid w:val="00DA5A4E"/>
    <w:rsid w:val="00DA5C0E"/>
    <w:rsid w:val="00DA63DC"/>
    <w:rsid w:val="00DA68EE"/>
    <w:rsid w:val="00DA6942"/>
    <w:rsid w:val="00DA6B05"/>
    <w:rsid w:val="00DA6C88"/>
    <w:rsid w:val="00DA709B"/>
    <w:rsid w:val="00DA75BF"/>
    <w:rsid w:val="00DA77D6"/>
    <w:rsid w:val="00DB03DA"/>
    <w:rsid w:val="00DB0D95"/>
    <w:rsid w:val="00DB1049"/>
    <w:rsid w:val="00DB1F1B"/>
    <w:rsid w:val="00DB1FBB"/>
    <w:rsid w:val="00DB20B4"/>
    <w:rsid w:val="00DB2272"/>
    <w:rsid w:val="00DB2EBC"/>
    <w:rsid w:val="00DB3621"/>
    <w:rsid w:val="00DB3DBD"/>
    <w:rsid w:val="00DB425D"/>
    <w:rsid w:val="00DB68E4"/>
    <w:rsid w:val="00DB7207"/>
    <w:rsid w:val="00DC005B"/>
    <w:rsid w:val="00DC03FD"/>
    <w:rsid w:val="00DC0DBF"/>
    <w:rsid w:val="00DC1836"/>
    <w:rsid w:val="00DC1AF7"/>
    <w:rsid w:val="00DC25AA"/>
    <w:rsid w:val="00DC2FA2"/>
    <w:rsid w:val="00DC3DC1"/>
    <w:rsid w:val="00DC517D"/>
    <w:rsid w:val="00DC5E3D"/>
    <w:rsid w:val="00DC5EA1"/>
    <w:rsid w:val="00DC66DD"/>
    <w:rsid w:val="00DC69A1"/>
    <w:rsid w:val="00DC72C8"/>
    <w:rsid w:val="00DC76D4"/>
    <w:rsid w:val="00DD13D8"/>
    <w:rsid w:val="00DD292B"/>
    <w:rsid w:val="00DD2E60"/>
    <w:rsid w:val="00DD31B3"/>
    <w:rsid w:val="00DD32E7"/>
    <w:rsid w:val="00DD3CE0"/>
    <w:rsid w:val="00DD3F26"/>
    <w:rsid w:val="00DD5497"/>
    <w:rsid w:val="00DD55F6"/>
    <w:rsid w:val="00DD6D6C"/>
    <w:rsid w:val="00DD6E94"/>
    <w:rsid w:val="00DD6EA2"/>
    <w:rsid w:val="00DD7460"/>
    <w:rsid w:val="00DD79B2"/>
    <w:rsid w:val="00DE07D5"/>
    <w:rsid w:val="00DE08A9"/>
    <w:rsid w:val="00DE0CF1"/>
    <w:rsid w:val="00DE1703"/>
    <w:rsid w:val="00DE3935"/>
    <w:rsid w:val="00DE4CE1"/>
    <w:rsid w:val="00DE533B"/>
    <w:rsid w:val="00DE57D8"/>
    <w:rsid w:val="00DE5AB8"/>
    <w:rsid w:val="00DE7738"/>
    <w:rsid w:val="00DF0122"/>
    <w:rsid w:val="00DF0557"/>
    <w:rsid w:val="00DF0A27"/>
    <w:rsid w:val="00DF1A35"/>
    <w:rsid w:val="00DF3641"/>
    <w:rsid w:val="00DF3CFC"/>
    <w:rsid w:val="00DF4028"/>
    <w:rsid w:val="00DF47FC"/>
    <w:rsid w:val="00DF4B8D"/>
    <w:rsid w:val="00DF4D5A"/>
    <w:rsid w:val="00DF4D6D"/>
    <w:rsid w:val="00DF4EF7"/>
    <w:rsid w:val="00DF5A57"/>
    <w:rsid w:val="00DF61EC"/>
    <w:rsid w:val="00DF6309"/>
    <w:rsid w:val="00E01BBD"/>
    <w:rsid w:val="00E023A5"/>
    <w:rsid w:val="00E028E3"/>
    <w:rsid w:val="00E02E3B"/>
    <w:rsid w:val="00E030EB"/>
    <w:rsid w:val="00E03106"/>
    <w:rsid w:val="00E035A4"/>
    <w:rsid w:val="00E046AC"/>
    <w:rsid w:val="00E04C74"/>
    <w:rsid w:val="00E04F45"/>
    <w:rsid w:val="00E06EBD"/>
    <w:rsid w:val="00E07001"/>
    <w:rsid w:val="00E1008F"/>
    <w:rsid w:val="00E1032F"/>
    <w:rsid w:val="00E10C46"/>
    <w:rsid w:val="00E11AAA"/>
    <w:rsid w:val="00E11C14"/>
    <w:rsid w:val="00E123AB"/>
    <w:rsid w:val="00E13FC6"/>
    <w:rsid w:val="00E153C6"/>
    <w:rsid w:val="00E161E1"/>
    <w:rsid w:val="00E16746"/>
    <w:rsid w:val="00E17830"/>
    <w:rsid w:val="00E2158B"/>
    <w:rsid w:val="00E223AD"/>
    <w:rsid w:val="00E22977"/>
    <w:rsid w:val="00E22B29"/>
    <w:rsid w:val="00E22EDD"/>
    <w:rsid w:val="00E23F62"/>
    <w:rsid w:val="00E26985"/>
    <w:rsid w:val="00E26FAA"/>
    <w:rsid w:val="00E30B5C"/>
    <w:rsid w:val="00E314A6"/>
    <w:rsid w:val="00E321C2"/>
    <w:rsid w:val="00E32519"/>
    <w:rsid w:val="00E33039"/>
    <w:rsid w:val="00E34396"/>
    <w:rsid w:val="00E3561D"/>
    <w:rsid w:val="00E360B5"/>
    <w:rsid w:val="00E36922"/>
    <w:rsid w:val="00E36DAF"/>
    <w:rsid w:val="00E36DC4"/>
    <w:rsid w:val="00E37435"/>
    <w:rsid w:val="00E37D6C"/>
    <w:rsid w:val="00E41A62"/>
    <w:rsid w:val="00E4208F"/>
    <w:rsid w:val="00E423B8"/>
    <w:rsid w:val="00E4507C"/>
    <w:rsid w:val="00E45F54"/>
    <w:rsid w:val="00E4648B"/>
    <w:rsid w:val="00E46E1F"/>
    <w:rsid w:val="00E478DB"/>
    <w:rsid w:val="00E47B60"/>
    <w:rsid w:val="00E5125D"/>
    <w:rsid w:val="00E522C8"/>
    <w:rsid w:val="00E53588"/>
    <w:rsid w:val="00E54AFD"/>
    <w:rsid w:val="00E55600"/>
    <w:rsid w:val="00E56373"/>
    <w:rsid w:val="00E56FF6"/>
    <w:rsid w:val="00E573E4"/>
    <w:rsid w:val="00E577B0"/>
    <w:rsid w:val="00E601C2"/>
    <w:rsid w:val="00E60E57"/>
    <w:rsid w:val="00E60F1D"/>
    <w:rsid w:val="00E614AB"/>
    <w:rsid w:val="00E6182E"/>
    <w:rsid w:val="00E618C3"/>
    <w:rsid w:val="00E630F4"/>
    <w:rsid w:val="00E63257"/>
    <w:rsid w:val="00E63973"/>
    <w:rsid w:val="00E64062"/>
    <w:rsid w:val="00E644AA"/>
    <w:rsid w:val="00E64750"/>
    <w:rsid w:val="00E65654"/>
    <w:rsid w:val="00E65D3E"/>
    <w:rsid w:val="00E668E4"/>
    <w:rsid w:val="00E66C51"/>
    <w:rsid w:val="00E673CE"/>
    <w:rsid w:val="00E70437"/>
    <w:rsid w:val="00E70940"/>
    <w:rsid w:val="00E70D97"/>
    <w:rsid w:val="00E718DC"/>
    <w:rsid w:val="00E721FE"/>
    <w:rsid w:val="00E723DD"/>
    <w:rsid w:val="00E72BBC"/>
    <w:rsid w:val="00E73213"/>
    <w:rsid w:val="00E737B5"/>
    <w:rsid w:val="00E749C6"/>
    <w:rsid w:val="00E758CF"/>
    <w:rsid w:val="00E76F49"/>
    <w:rsid w:val="00E778F6"/>
    <w:rsid w:val="00E77C24"/>
    <w:rsid w:val="00E80289"/>
    <w:rsid w:val="00E80718"/>
    <w:rsid w:val="00E82968"/>
    <w:rsid w:val="00E833E0"/>
    <w:rsid w:val="00E83C04"/>
    <w:rsid w:val="00E84D3A"/>
    <w:rsid w:val="00E85B5D"/>
    <w:rsid w:val="00E86087"/>
    <w:rsid w:val="00E86E89"/>
    <w:rsid w:val="00E8768D"/>
    <w:rsid w:val="00E87776"/>
    <w:rsid w:val="00E878C6"/>
    <w:rsid w:val="00E8792C"/>
    <w:rsid w:val="00E87BD3"/>
    <w:rsid w:val="00E87EE6"/>
    <w:rsid w:val="00E9096E"/>
    <w:rsid w:val="00E90FD6"/>
    <w:rsid w:val="00E9135A"/>
    <w:rsid w:val="00E91AE3"/>
    <w:rsid w:val="00E926CD"/>
    <w:rsid w:val="00E933E0"/>
    <w:rsid w:val="00E93DD0"/>
    <w:rsid w:val="00E9441E"/>
    <w:rsid w:val="00E9456B"/>
    <w:rsid w:val="00E97B45"/>
    <w:rsid w:val="00EA00D0"/>
    <w:rsid w:val="00EA0F33"/>
    <w:rsid w:val="00EA13A7"/>
    <w:rsid w:val="00EA1784"/>
    <w:rsid w:val="00EA1811"/>
    <w:rsid w:val="00EA32D3"/>
    <w:rsid w:val="00EA4C70"/>
    <w:rsid w:val="00EA5046"/>
    <w:rsid w:val="00EA67C5"/>
    <w:rsid w:val="00EA6F2B"/>
    <w:rsid w:val="00EA7026"/>
    <w:rsid w:val="00EA71B4"/>
    <w:rsid w:val="00EA7AA7"/>
    <w:rsid w:val="00EB05BD"/>
    <w:rsid w:val="00EB08CB"/>
    <w:rsid w:val="00EB1FEC"/>
    <w:rsid w:val="00EB4232"/>
    <w:rsid w:val="00EB450F"/>
    <w:rsid w:val="00EB52CB"/>
    <w:rsid w:val="00EB537E"/>
    <w:rsid w:val="00EB56D1"/>
    <w:rsid w:val="00EB6556"/>
    <w:rsid w:val="00EB661C"/>
    <w:rsid w:val="00EB6B89"/>
    <w:rsid w:val="00EB6ECD"/>
    <w:rsid w:val="00EB7C57"/>
    <w:rsid w:val="00EB7F9B"/>
    <w:rsid w:val="00EC1261"/>
    <w:rsid w:val="00EC28C9"/>
    <w:rsid w:val="00EC371A"/>
    <w:rsid w:val="00EC37F9"/>
    <w:rsid w:val="00EC388C"/>
    <w:rsid w:val="00EC4543"/>
    <w:rsid w:val="00EC4AFA"/>
    <w:rsid w:val="00EC4B59"/>
    <w:rsid w:val="00EC4B9E"/>
    <w:rsid w:val="00EC6CA1"/>
    <w:rsid w:val="00EC6D07"/>
    <w:rsid w:val="00EC6ED8"/>
    <w:rsid w:val="00EC77F8"/>
    <w:rsid w:val="00ED0169"/>
    <w:rsid w:val="00ED0BE9"/>
    <w:rsid w:val="00ED0DB1"/>
    <w:rsid w:val="00ED1386"/>
    <w:rsid w:val="00ED209F"/>
    <w:rsid w:val="00ED2640"/>
    <w:rsid w:val="00ED27E1"/>
    <w:rsid w:val="00ED2AB1"/>
    <w:rsid w:val="00ED318F"/>
    <w:rsid w:val="00ED4245"/>
    <w:rsid w:val="00ED4586"/>
    <w:rsid w:val="00ED782C"/>
    <w:rsid w:val="00ED7D6F"/>
    <w:rsid w:val="00ED7FEC"/>
    <w:rsid w:val="00EE194E"/>
    <w:rsid w:val="00EE1A0C"/>
    <w:rsid w:val="00EE1BA3"/>
    <w:rsid w:val="00EE1E75"/>
    <w:rsid w:val="00EE2208"/>
    <w:rsid w:val="00EE2876"/>
    <w:rsid w:val="00EE2B04"/>
    <w:rsid w:val="00EE3E4C"/>
    <w:rsid w:val="00EE424E"/>
    <w:rsid w:val="00EE4255"/>
    <w:rsid w:val="00EE42C7"/>
    <w:rsid w:val="00EE494D"/>
    <w:rsid w:val="00EE51EA"/>
    <w:rsid w:val="00EE5698"/>
    <w:rsid w:val="00EE5A56"/>
    <w:rsid w:val="00EE6A1D"/>
    <w:rsid w:val="00EE6EA6"/>
    <w:rsid w:val="00EE77AA"/>
    <w:rsid w:val="00EE78CF"/>
    <w:rsid w:val="00EE7E5C"/>
    <w:rsid w:val="00EF074C"/>
    <w:rsid w:val="00EF1B79"/>
    <w:rsid w:val="00EF2A48"/>
    <w:rsid w:val="00EF2AA8"/>
    <w:rsid w:val="00EF2C1B"/>
    <w:rsid w:val="00EF328D"/>
    <w:rsid w:val="00EF33E4"/>
    <w:rsid w:val="00EF450C"/>
    <w:rsid w:val="00EF45A5"/>
    <w:rsid w:val="00EF4682"/>
    <w:rsid w:val="00EF474B"/>
    <w:rsid w:val="00EF4EB3"/>
    <w:rsid w:val="00EF4EF4"/>
    <w:rsid w:val="00EF55E2"/>
    <w:rsid w:val="00EF5641"/>
    <w:rsid w:val="00EF5D69"/>
    <w:rsid w:val="00EF5FD8"/>
    <w:rsid w:val="00EF6A7A"/>
    <w:rsid w:val="00EF6CBD"/>
    <w:rsid w:val="00EF6F2D"/>
    <w:rsid w:val="00EF7301"/>
    <w:rsid w:val="00EF7D84"/>
    <w:rsid w:val="00F004E3"/>
    <w:rsid w:val="00F00EF9"/>
    <w:rsid w:val="00F01C00"/>
    <w:rsid w:val="00F02842"/>
    <w:rsid w:val="00F02C09"/>
    <w:rsid w:val="00F02CEA"/>
    <w:rsid w:val="00F040E0"/>
    <w:rsid w:val="00F041D6"/>
    <w:rsid w:val="00F055B6"/>
    <w:rsid w:val="00F05ED3"/>
    <w:rsid w:val="00F07888"/>
    <w:rsid w:val="00F07F1E"/>
    <w:rsid w:val="00F10228"/>
    <w:rsid w:val="00F10FEC"/>
    <w:rsid w:val="00F11184"/>
    <w:rsid w:val="00F1348F"/>
    <w:rsid w:val="00F14D56"/>
    <w:rsid w:val="00F155E3"/>
    <w:rsid w:val="00F15C02"/>
    <w:rsid w:val="00F16BF3"/>
    <w:rsid w:val="00F17048"/>
    <w:rsid w:val="00F172C5"/>
    <w:rsid w:val="00F207D7"/>
    <w:rsid w:val="00F229D1"/>
    <w:rsid w:val="00F22C84"/>
    <w:rsid w:val="00F22C91"/>
    <w:rsid w:val="00F22D5A"/>
    <w:rsid w:val="00F2333E"/>
    <w:rsid w:val="00F24571"/>
    <w:rsid w:val="00F24DA3"/>
    <w:rsid w:val="00F25129"/>
    <w:rsid w:val="00F25304"/>
    <w:rsid w:val="00F2575A"/>
    <w:rsid w:val="00F257FA"/>
    <w:rsid w:val="00F261AD"/>
    <w:rsid w:val="00F26541"/>
    <w:rsid w:val="00F269F8"/>
    <w:rsid w:val="00F26B26"/>
    <w:rsid w:val="00F26D3C"/>
    <w:rsid w:val="00F30140"/>
    <w:rsid w:val="00F30859"/>
    <w:rsid w:val="00F31F5E"/>
    <w:rsid w:val="00F3241D"/>
    <w:rsid w:val="00F324C3"/>
    <w:rsid w:val="00F32D4A"/>
    <w:rsid w:val="00F32F04"/>
    <w:rsid w:val="00F33693"/>
    <w:rsid w:val="00F347D8"/>
    <w:rsid w:val="00F34E86"/>
    <w:rsid w:val="00F352F1"/>
    <w:rsid w:val="00F35E57"/>
    <w:rsid w:val="00F36894"/>
    <w:rsid w:val="00F36E44"/>
    <w:rsid w:val="00F37434"/>
    <w:rsid w:val="00F377AB"/>
    <w:rsid w:val="00F3788D"/>
    <w:rsid w:val="00F37B35"/>
    <w:rsid w:val="00F37EFF"/>
    <w:rsid w:val="00F40180"/>
    <w:rsid w:val="00F40490"/>
    <w:rsid w:val="00F4270A"/>
    <w:rsid w:val="00F42AA6"/>
    <w:rsid w:val="00F440E9"/>
    <w:rsid w:val="00F442C7"/>
    <w:rsid w:val="00F44F2A"/>
    <w:rsid w:val="00F47968"/>
    <w:rsid w:val="00F47AB3"/>
    <w:rsid w:val="00F50010"/>
    <w:rsid w:val="00F50895"/>
    <w:rsid w:val="00F50E42"/>
    <w:rsid w:val="00F5107B"/>
    <w:rsid w:val="00F51087"/>
    <w:rsid w:val="00F51267"/>
    <w:rsid w:val="00F512AA"/>
    <w:rsid w:val="00F52199"/>
    <w:rsid w:val="00F52E4B"/>
    <w:rsid w:val="00F53AEF"/>
    <w:rsid w:val="00F54781"/>
    <w:rsid w:val="00F54E98"/>
    <w:rsid w:val="00F54F57"/>
    <w:rsid w:val="00F564EC"/>
    <w:rsid w:val="00F56612"/>
    <w:rsid w:val="00F56892"/>
    <w:rsid w:val="00F56B40"/>
    <w:rsid w:val="00F571A5"/>
    <w:rsid w:val="00F57921"/>
    <w:rsid w:val="00F605EB"/>
    <w:rsid w:val="00F60F52"/>
    <w:rsid w:val="00F6177C"/>
    <w:rsid w:val="00F61B4D"/>
    <w:rsid w:val="00F61E8B"/>
    <w:rsid w:val="00F62298"/>
    <w:rsid w:val="00F62C5B"/>
    <w:rsid w:val="00F6336C"/>
    <w:rsid w:val="00F635CF"/>
    <w:rsid w:val="00F637A0"/>
    <w:rsid w:val="00F6394A"/>
    <w:rsid w:val="00F64ADF"/>
    <w:rsid w:val="00F64FD9"/>
    <w:rsid w:val="00F654C1"/>
    <w:rsid w:val="00F669F3"/>
    <w:rsid w:val="00F67454"/>
    <w:rsid w:val="00F70318"/>
    <w:rsid w:val="00F7043A"/>
    <w:rsid w:val="00F70540"/>
    <w:rsid w:val="00F709B8"/>
    <w:rsid w:val="00F71227"/>
    <w:rsid w:val="00F72134"/>
    <w:rsid w:val="00F72758"/>
    <w:rsid w:val="00F72C2A"/>
    <w:rsid w:val="00F73561"/>
    <w:rsid w:val="00F74E4C"/>
    <w:rsid w:val="00F759D4"/>
    <w:rsid w:val="00F7692B"/>
    <w:rsid w:val="00F76F54"/>
    <w:rsid w:val="00F777B8"/>
    <w:rsid w:val="00F77B43"/>
    <w:rsid w:val="00F80DDA"/>
    <w:rsid w:val="00F811FE"/>
    <w:rsid w:val="00F81B86"/>
    <w:rsid w:val="00F84938"/>
    <w:rsid w:val="00F84A11"/>
    <w:rsid w:val="00F85173"/>
    <w:rsid w:val="00F851BA"/>
    <w:rsid w:val="00F858A7"/>
    <w:rsid w:val="00F85DDE"/>
    <w:rsid w:val="00F85DE2"/>
    <w:rsid w:val="00F877A5"/>
    <w:rsid w:val="00F87DB7"/>
    <w:rsid w:val="00F87E9D"/>
    <w:rsid w:val="00F902B1"/>
    <w:rsid w:val="00F90528"/>
    <w:rsid w:val="00F90C9A"/>
    <w:rsid w:val="00F90DC7"/>
    <w:rsid w:val="00F90F6C"/>
    <w:rsid w:val="00F913E4"/>
    <w:rsid w:val="00F91738"/>
    <w:rsid w:val="00F9255D"/>
    <w:rsid w:val="00F925C7"/>
    <w:rsid w:val="00F92AE4"/>
    <w:rsid w:val="00F92CD7"/>
    <w:rsid w:val="00F933FE"/>
    <w:rsid w:val="00F939F7"/>
    <w:rsid w:val="00F93BA0"/>
    <w:rsid w:val="00F94183"/>
    <w:rsid w:val="00F94258"/>
    <w:rsid w:val="00F94902"/>
    <w:rsid w:val="00F96D3B"/>
    <w:rsid w:val="00F977A1"/>
    <w:rsid w:val="00F97BC6"/>
    <w:rsid w:val="00FA0FD0"/>
    <w:rsid w:val="00FA1DE9"/>
    <w:rsid w:val="00FA1E04"/>
    <w:rsid w:val="00FA1FB1"/>
    <w:rsid w:val="00FA24D5"/>
    <w:rsid w:val="00FA28B4"/>
    <w:rsid w:val="00FA2B30"/>
    <w:rsid w:val="00FA351B"/>
    <w:rsid w:val="00FA4472"/>
    <w:rsid w:val="00FA4B11"/>
    <w:rsid w:val="00FA50E3"/>
    <w:rsid w:val="00FA5A36"/>
    <w:rsid w:val="00FA5DA1"/>
    <w:rsid w:val="00FA680B"/>
    <w:rsid w:val="00FA77EA"/>
    <w:rsid w:val="00FA7CD7"/>
    <w:rsid w:val="00FB0464"/>
    <w:rsid w:val="00FB04D1"/>
    <w:rsid w:val="00FB06E6"/>
    <w:rsid w:val="00FB0A04"/>
    <w:rsid w:val="00FB1A60"/>
    <w:rsid w:val="00FB1B07"/>
    <w:rsid w:val="00FB229A"/>
    <w:rsid w:val="00FB2B9B"/>
    <w:rsid w:val="00FB2E71"/>
    <w:rsid w:val="00FB2F19"/>
    <w:rsid w:val="00FB30E5"/>
    <w:rsid w:val="00FB3170"/>
    <w:rsid w:val="00FB3C89"/>
    <w:rsid w:val="00FB449A"/>
    <w:rsid w:val="00FB4E04"/>
    <w:rsid w:val="00FB4F44"/>
    <w:rsid w:val="00FB5008"/>
    <w:rsid w:val="00FB5C9F"/>
    <w:rsid w:val="00FB5CDC"/>
    <w:rsid w:val="00FB6873"/>
    <w:rsid w:val="00FC043D"/>
    <w:rsid w:val="00FC11DB"/>
    <w:rsid w:val="00FC1505"/>
    <w:rsid w:val="00FC17B1"/>
    <w:rsid w:val="00FC2BF0"/>
    <w:rsid w:val="00FC32CD"/>
    <w:rsid w:val="00FC345F"/>
    <w:rsid w:val="00FC3F50"/>
    <w:rsid w:val="00FC501D"/>
    <w:rsid w:val="00FC5E0E"/>
    <w:rsid w:val="00FC73D5"/>
    <w:rsid w:val="00FD0076"/>
    <w:rsid w:val="00FD1B2B"/>
    <w:rsid w:val="00FD2332"/>
    <w:rsid w:val="00FD3CD8"/>
    <w:rsid w:val="00FD3EC9"/>
    <w:rsid w:val="00FD435A"/>
    <w:rsid w:val="00FD5B4B"/>
    <w:rsid w:val="00FD6047"/>
    <w:rsid w:val="00FD64A5"/>
    <w:rsid w:val="00FD6573"/>
    <w:rsid w:val="00FD6D54"/>
    <w:rsid w:val="00FD7184"/>
    <w:rsid w:val="00FD7314"/>
    <w:rsid w:val="00FD7400"/>
    <w:rsid w:val="00FD7D82"/>
    <w:rsid w:val="00FE04B1"/>
    <w:rsid w:val="00FE14D7"/>
    <w:rsid w:val="00FE1AFA"/>
    <w:rsid w:val="00FE243A"/>
    <w:rsid w:val="00FE29CB"/>
    <w:rsid w:val="00FE3984"/>
    <w:rsid w:val="00FE3A3C"/>
    <w:rsid w:val="00FE40F6"/>
    <w:rsid w:val="00FE413A"/>
    <w:rsid w:val="00FE469E"/>
    <w:rsid w:val="00FE5D8B"/>
    <w:rsid w:val="00FE6278"/>
    <w:rsid w:val="00FE68A9"/>
    <w:rsid w:val="00FE6D17"/>
    <w:rsid w:val="00FE6DBA"/>
    <w:rsid w:val="00FE7550"/>
    <w:rsid w:val="00FE7FB9"/>
    <w:rsid w:val="00FF06FD"/>
    <w:rsid w:val="00FF0FBC"/>
    <w:rsid w:val="00FF160F"/>
    <w:rsid w:val="00FF2ED3"/>
    <w:rsid w:val="00FF3F05"/>
    <w:rsid w:val="00FF4334"/>
    <w:rsid w:val="00FF54B1"/>
    <w:rsid w:val="00FF5843"/>
    <w:rsid w:val="00FF5E0B"/>
    <w:rsid w:val="00FF5EB8"/>
    <w:rsid w:val="00FF5EDA"/>
    <w:rsid w:val="00FF5F40"/>
    <w:rsid w:val="00FF6C18"/>
    <w:rsid w:val="00FF6D84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FC2099"/>
  <w15:docId w15:val="{5FD41500-6509-45CC-8076-0BCC27B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0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09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ie">
    <w:name w:val="Bibliography"/>
    <w:basedOn w:val="Normln"/>
    <w:next w:val="Normln"/>
    <w:uiPriority w:val="37"/>
    <w:unhideWhenUsed/>
    <w:rsid w:val="007509D9"/>
  </w:style>
  <w:style w:type="paragraph" w:styleId="Zhlav">
    <w:name w:val="header"/>
    <w:basedOn w:val="Normln"/>
    <w:link w:val="ZhlavChar"/>
    <w:uiPriority w:val="99"/>
    <w:unhideWhenUsed/>
    <w:rsid w:val="000F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618B"/>
  </w:style>
  <w:style w:type="paragraph" w:styleId="Zpat">
    <w:name w:val="footer"/>
    <w:basedOn w:val="Normln"/>
    <w:link w:val="ZpatChar"/>
    <w:uiPriority w:val="99"/>
    <w:unhideWhenUsed/>
    <w:rsid w:val="000F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18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04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04F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04F7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8D32D6"/>
    <w:pPr>
      <w:ind w:left="720"/>
      <w:contextualSpacing/>
    </w:pPr>
  </w:style>
  <w:style w:type="paragraph" w:customStyle="1" w:styleId="Default">
    <w:name w:val="Default"/>
    <w:rsid w:val="00E45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Calendar1">
    <w:name w:val="Calendar 1"/>
    <w:basedOn w:val="Normlntabulka"/>
    <w:uiPriority w:val="99"/>
    <w:qFormat/>
    <w:rsid w:val="00991CC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PlainTable21">
    <w:name w:val="Plain Table 21"/>
    <w:basedOn w:val="Normlntabulka"/>
    <w:uiPriority w:val="42"/>
    <w:rsid w:val="00991C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5B514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6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baf-back">
    <w:name w:val="gt-baf-back"/>
    <w:basedOn w:val="Standardnpsmoodstavce"/>
    <w:rsid w:val="00C6243B"/>
  </w:style>
  <w:style w:type="paragraph" w:styleId="Textbubliny">
    <w:name w:val="Balloon Text"/>
    <w:basedOn w:val="Normln"/>
    <w:link w:val="TextbublinyChar"/>
    <w:uiPriority w:val="99"/>
    <w:semiHidden/>
    <w:unhideWhenUsed/>
    <w:rsid w:val="004308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811"/>
    <w:rPr>
      <w:rFonts w:ascii="Lucida Grande" w:hAnsi="Lucida Grande" w:cs="Lucida Grande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B71A8"/>
  </w:style>
  <w:style w:type="character" w:styleId="Odkaznakoment">
    <w:name w:val="annotation reference"/>
    <w:basedOn w:val="Standardnpsmoodstavce"/>
    <w:uiPriority w:val="99"/>
    <w:semiHidden/>
    <w:unhideWhenUsed/>
    <w:rsid w:val="00C137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37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37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37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37C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62C3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90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m-980295465626961708m1830946405792003541gmail-msonormal">
    <w:name w:val="m_-980295465626961708m_1830946405792003541gmail-msonormal"/>
    <w:basedOn w:val="Normln"/>
    <w:rsid w:val="0079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Gra16</b:Tag>
    <b:SourceType>Report</b:SourceType>
    <b:Guid>{694D5D7F-7701-464A-AF8B-02090907D58B}</b:Guid>
    <b:Author>
      <b:Author>
        <b:NameList>
          <b:Person>
            <b:Last>Grace</b:Last>
            <b:First>Therese</b:First>
          </b:Person>
          <b:Person>
            <b:Last>Hallissey</b:Last>
            <b:First>Niamh</b:First>
          </b:Person>
          <b:Person>
            <b:Last>Woods</b:Last>
            <b:First>Maria</b:First>
          </b:Person>
        </b:NameList>
      </b:Author>
    </b:Author>
    <b:Title>The Instruments and Macro-Prudential Policy</b:Title>
    <b:Year>2016</b:Year>
    <b:Publisher>Central Bank of Ireland - Financial Stability Division</b:Publisher>
    <b:City>Dublin</b:City>
    <b:RefOrder>56</b:RefOrder>
  </b:Source>
  <b:Source>
    <b:Tag>Ayd15</b:Tag>
    <b:SourceType>Report</b:SourceType>
    <b:Guid>{CD0CBEFB-670F-407C-9A16-3524BF74D47F}</b:Guid>
    <b:Author>
      <b:Author>
        <b:NameList>
          <b:Person>
            <b:Last>Aydinbas</b:Last>
            <b:First>Yasin</b:First>
            <b:Middle>C</b:Middle>
          </b:Person>
          <b:Person>
            <b:Last>Hardt</b:Last>
            <b:First>Craig</b:First>
          </b:Person>
          <b:Person>
            <b:Last>Rzayev</b:Last>
            <b:First>Jahangir</b:First>
          </b:Person>
          <b:Person>
            <b:Last>Soker</b:Last>
            <b:First>Murat</b:First>
          </b:Person>
          <b:Person>
            <b:Last>Taylor</b:Last>
            <b:First>Ted</b:First>
          </b:Person>
          <b:Person>
            <b:Last>Walker</b:Last>
            <b:First>Dinah</b:First>
          </b:Person>
          <b:Person>
            <b:Last>Zhao</b:Last>
            <b:First>Pei</b:First>
          </b:Person>
        </b:NameList>
      </b:Author>
    </b:Author>
    <b:Title>Frameworks for Implementing Macroprudetial Policy</b:Title>
    <b:Year>2015</b:Year>
    <b:Publisher>The Federal Reserve Bank of New York</b:Publisher>
    <b:City>New York</b:City>
    <b:RefOrder>2</b:RefOrder>
  </b:Source>
  <b:Source>
    <b:Tag>Aki</b:Tag>
    <b:SourceType>JournalArticle</b:SourceType>
    <b:Guid>{D459260E-F103-4B74-B0FE-493540E0273B}</b:Guid>
    <b:Author>
      <b:Author>
        <b:NameList>
          <b:Person>
            <b:Last>Akinci</b:Last>
            <b:First>Ozge</b:First>
          </b:Person>
          <b:Person>
            <b:Last>Olmstead-Rumsey</b:Last>
            <b:First>Jane</b:First>
          </b:Person>
        </b:NameList>
      </b:Author>
    </b:Author>
    <b:Title>How Effective are Macroprudential Policies? An Empirical Investigation</b:Title>
    <b:JournalName>International Finance Discussion Papers 1136</b:JournalName>
    <b:Year>2015</b:Year>
    <b:RefOrder>22</b:RefOrder>
  </b:Source>
  <b:Source>
    <b:Tag>Vin11</b:Tag>
    <b:SourceType>JournalArticle</b:SourceType>
    <b:Guid>{FE468A47-EFCA-4178-86F1-95C483C01957}</b:Guid>
    <b:Author>
      <b:Author>
        <b:NameList>
          <b:Person>
            <b:Last>Vinals</b:Last>
            <b:First>Jose</b:First>
          </b:Person>
        </b:NameList>
      </b:Author>
    </b:Author>
    <b:Title>Macroprudential Policy: An Organizing Framework</b:Title>
    <b:JournalName>International Monetary Fund</b:JournalName>
    <b:Year>2011</b:Year>
    <b:RefOrder>57</b:RefOrder>
  </b:Source>
  <b:Source>
    <b:Tag>Cla14</b:Tag>
    <b:SourceType>JournalArticle</b:SourceType>
    <b:Guid>{B94046A1-8293-4140-9FCE-05525E62A129}</b:Guid>
    <b:Author>
      <b:Author>
        <b:NameList>
          <b:Person>
            <b:Last>Claessens</b:Last>
            <b:First>Stijn</b:First>
          </b:Person>
          <b:Person>
            <b:Last>Ghosh</b:Last>
            <b:First>Swati</b:First>
            <b:Middle>R</b:Middle>
          </b:Person>
          <b:Person>
            <b:Last>Mihet</b:Last>
            <b:First>Roxana</b:First>
          </b:Person>
        </b:NameList>
      </b:Author>
    </b:Author>
    <b:Title>Macro - Prudential Policies to Mitigate Financial System Vulnerabilities</b:Title>
    <b:JournalName>IMF Working Paper</b:JournalName>
    <b:Year>2014</b:Year>
    <b:RefOrder>58</b:RefOrder>
  </b:Source>
  <b:Source>
    <b:Tag>Lim11</b:Tag>
    <b:SourceType>JournalArticle</b:SourceType>
    <b:Guid>{B849E175-871F-46EF-B09B-7A08E2E767C9}</b:Guid>
    <b:Author>
      <b:Author>
        <b:NameList>
          <b:Person>
            <b:Last>Lim</b:Last>
            <b:First>C</b:First>
          </b:Person>
          <b:Person>
            <b:Last>Columba</b:Last>
            <b:First>F</b:First>
          </b:Person>
          <b:Person>
            <b:Last>Costa</b:Last>
            <b:First>A</b:First>
          </b:Person>
          <b:Person>
            <b:Last>Kongsamut</b:Last>
            <b:First>P</b:First>
          </b:Person>
          <b:Person>
            <b:Last>Otani</b:Last>
            <b:First>A</b:First>
          </b:Person>
          <b:Person>
            <b:Last>Saiyid</b:Last>
            <b:First>M</b:First>
          </b:Person>
          <b:Person>
            <b:Last>Wezel</b:Last>
            <b:First>T</b:First>
          </b:Person>
          <b:Person>
            <b:Last>Wu</b:Last>
            <b:First>X</b:First>
          </b:Person>
        </b:NameList>
      </b:Author>
    </b:Author>
    <b:Title>Macroprudential Policy: What Instruments and How to Use Them? Lessons from Country Experiences</b:Title>
    <b:JournalName>IMF Working Paper</b:JournalName>
    <b:Year>2011</b:Year>
    <b:RefOrder>18</b:RefOrder>
  </b:Source>
  <b:Source>
    <b:Tag>IMF13</b:Tag>
    <b:SourceType>Report</b:SourceType>
    <b:Guid>{08ED13C8-80B9-471B-B50E-9769DD828EBF}</b:Guid>
    <b:Title>Key aspects of macroprudential policy</b:Title>
    <b:Year>2013</b:Year>
    <b:Author>
      <b:Author>
        <b:NameList>
          <b:Person>
            <b:Last>IMF</b:Last>
          </b:Person>
        </b:NameList>
      </b:Author>
    </b:Author>
    <b:Publisher>International Monetary Fund</b:Publisher>
    <b:RefOrder>3</b:RefOrder>
  </b:Source>
  <b:Source>
    <b:Tag>Adr16</b:Tag>
    <b:SourceType>Report</b:SourceType>
    <b:Guid>{D36A1D66-E9CA-413A-8CA7-D512C02691DD}</b:Guid>
    <b:Author>
      <b:Author>
        <b:NameList>
          <b:Person>
            <b:Last>Adrian</b:Last>
            <b:First>Tobias</b:First>
          </b:Person>
          <b:Person>
            <b:Last>Liang</b:Last>
            <b:First>Nellie</b:First>
          </b:Person>
        </b:NameList>
      </b:Author>
    </b:Author>
    <b:Title>Monetary Policy, Finanical Conditions and Financial Stability</b:Title>
    <b:Year>2016</b:Year>
    <b:Publisher>Federal Reserve Bank of New York Staff Reports no 690</b:Publisher>
    <b:City>New York</b:City>
    <b:RefOrder>9</b:RefOrder>
  </b:Source>
  <b:Source>
    <b:Tag>Rub16</b:Tag>
    <b:SourceType>JournalArticle</b:SourceType>
    <b:Guid>{8685FE80-F8E9-4952-ACB3-63353C29BA32}</b:Guid>
    <b:Title>Short and long-term interest rates and the effectiveness of monetary and macroprudential policies</b:Title>
    <b:Year>2016</b:Year>
    <b:Author>
      <b:Author>
        <b:NameList>
          <b:Person>
            <b:Last>Rubio</b:Last>
            <b:First>Margarita</b:First>
          </b:Person>
        </b:NameList>
      </b:Author>
    </b:Author>
    <b:JournalName>Journal of Macroeconomics</b:JournalName>
    <b:Pages>103-115</b:Pages>
    <b:Volume>47</b:Volume>
    <b:RefOrder>59</b:RefOrder>
  </b:Source>
  <b:Source>
    <b:Tag>Ste14</b:Tag>
    <b:SourceType>JournalArticle</b:SourceType>
    <b:Guid>{19F11BAA-E837-4440-AFE6-0122098EA16D}</b:Guid>
    <b:Author>
      <b:Author>
        <b:NameList>
          <b:Person>
            <b:Last>Stein</b:Last>
            <b:First>Jeremy</b:First>
            <b:Middle>C</b:Middle>
          </b:Person>
        </b:NameList>
      </b:Author>
    </b:Author>
    <b:Title>Incorporating Financial Stability Considerations into a Monetary Policy Framework</b:Title>
    <b:JournalName>International Research Forum on Monetary Policy</b:JournalName>
    <b:Year>2014</b:Year>
    <b:RefOrder>6</b:RefOrder>
  </b:Source>
  <b:Source>
    <b:Tag>Woo12</b:Tag>
    <b:SourceType>JournalArticle</b:SourceType>
    <b:Guid>{DB8558FC-834D-4AB5-91EA-61B50A1478F5}</b:Guid>
    <b:Author>
      <b:Author>
        <b:NameList>
          <b:Person>
            <b:Last>Woodford</b:Last>
            <b:First>Michael</b:First>
          </b:Person>
        </b:NameList>
      </b:Author>
    </b:Author>
    <b:Title>Inflation Targeting and Financial Stability</b:Title>
    <b:JournalName>NBER Working Paper 17967</b:JournalName>
    <b:Year>2012</b:Year>
    <b:RefOrder>7</b:RefOrder>
  </b:Source>
  <b:Source>
    <b:Tag>Cos15</b:Tag>
    <b:SourceType>ConferenceProceedings</b:SourceType>
    <b:Guid>{FA603397-66BB-4CC0-B002-225E0B172758}</b:Guid>
    <b:Title>Financial stability risks, monetary policy and the need for macro-prudential policy</b:Title>
    <b:Year>2015</b:Year>
    <b:Author>
      <b:Author>
        <b:NameList>
          <b:Person>
            <b:Last>Costancio</b:Last>
            <b:First>Vitor</b:First>
          </b:Person>
        </b:NameList>
      </b:Author>
    </b:Author>
    <b:City>Warwick Economics Summit</b:City>
    <b:Publisher>European Central Bank</b:Publisher>
    <b:RefOrder>5</b:RefOrder>
  </b:Source>
  <b:Source>
    <b:Tag>Mis10</b:Tag>
    <b:SourceType>JournalArticle</b:SourceType>
    <b:Guid>{0C3F72D2-5037-4D73-8048-E3B2445C7456}</b:Guid>
    <b:Title>Monetary policy flexibility, risk management and financial disruptions</b:Title>
    <b:Year>2010</b:Year>
    <b:Author>
      <b:Author>
        <b:NameList>
          <b:Person>
            <b:Last>Mishkin</b:Last>
            <b:First>Frederic</b:First>
            <b:Middle>S</b:Middle>
          </b:Person>
        </b:NameList>
      </b:Author>
    </b:Author>
    <b:JournalName>Journal of Asian Economics</b:JournalName>
    <b:Pages>242-246</b:Pages>
    <b:Volume>21</b:Volume>
    <b:Issue>3</b:Issue>
    <b:RefOrder>8</b:RefOrder>
  </b:Source>
  <b:Source>
    <b:Tag>Son13</b:Tag>
    <b:SourceType>BookSection</b:SourceType>
    <b:Guid>{506D44D0-EC86-4EBE-8599-E406B4456653}</b:Guid>
    <b:Title>Adapting Macro Prudential Approaces to Emerging and Developing Economis</b:Title>
    <b:Year>2013</b:Year>
    <b:Pages>17-55</b:Pages>
    <b:Author>
      <b:Author>
        <b:NameList>
          <b:Person>
            <b:Last>Song Shin</b:Last>
            <b:First>Hyung</b:First>
          </b:Person>
        </b:NameList>
      </b:Author>
    </b:Author>
    <b:BookTitle>Dealing with the Challenges of Macro Financial Linkages in Emerging Markets</b:BookTitle>
    <b:RefOrder>60</b:RefOrder>
  </b:Source>
  <b:Source>
    <b:Tag>Sch16</b:Tag>
    <b:SourceType>JournalArticle</b:SourceType>
    <b:Guid>{B5591E4D-3DFD-4EAB-819E-07B1C590FB4D}</b:Guid>
    <b:Title>Interbank Market Failure and Macro-prudential Policies</b:Title>
    <b:Year>2016</b:Year>
    <b:Author>
      <b:Author>
        <b:NameList>
          <b:Person>
            <b:Last>Schuler</b:Last>
            <b:First>Tobias</b:First>
          </b:Person>
          <b:Person>
            <b:Last>Corrado</b:Last>
            <b:First>Luisa</b:First>
          </b:Person>
        </b:NameList>
      </b:Author>
    </b:Author>
    <b:JournalName>Journal of Financial Stability</b:JournalName>
    <b:RefOrder>61</b:RefOrder>
  </b:Source>
  <b:Source>
    <b:Tag>Akr14</b:Tag>
    <b:SourceType>JournalArticle</b:SourceType>
    <b:Guid>{D20E03B5-E9AD-46F2-AFEF-832B20E73773}</b:Guid>
    <b:Author>
      <b:Author>
        <b:NameList>
          <b:Person>
            <b:Last>Akram</b:Last>
            <b:First>Farooq</b:First>
            <b:Middle>Q</b:Middle>
          </b:Person>
        </b:NameList>
      </b:Author>
    </b:Author>
    <b:Title>Macro effects of capital requirements and macroprudential policy</b:Title>
    <b:JournalName>Economic Modelling </b:JournalName>
    <b:Year>2014</b:Year>
    <b:Pages>77-93</b:Pages>
    <b:Volume>42</b:Volume>
    <b:RefOrder>62</b:RefOrder>
  </b:Source>
  <b:Source>
    <b:Tag>Van15</b:Tag>
    <b:SourceType>JournalArticle</b:SourceType>
    <b:Guid>{BD1731B2-12B7-4D2B-8F56-C6A8FEBBF455}</b:Guid>
    <b:Author>
      <b:Author>
        <b:NameList>
          <b:Person>
            <b:Last>Vandenbussche</b:Last>
            <b:First>Jerome</b:First>
          </b:Person>
          <b:Person>
            <b:Last>Vogel</b:Last>
            <b:First>Ursula</b:First>
          </b:Person>
          <b:Person>
            <b:Last>Detragiache</b:Last>
            <b:First>Enrica</b:First>
          </b:Person>
        </b:NameList>
      </b:Author>
    </b:Author>
    <b:Title>Macroprudential Policies and Housing Prices: A New Database and Empirical Evidence for Central, Eastern and Southeastern Europe</b:Title>
    <b:JournalName>Journal of Money, Credit and Banking </b:JournalName>
    <b:Year>2015</b:Year>
    <b:Pages>343-377</b:Pages>
    <b:Volume>47</b:Volume>
    <b:Issue>1</b:Issue>
    <b:RefOrder>63</b:RefOrder>
  </b:Source>
  <b:Source>
    <b:Tag>The13</b:Tag>
    <b:SourceType>Report</b:SourceType>
    <b:Guid>{F834ACD5-3ED6-4108-BD57-C9AB012E31CE}</b:Guid>
    <b:Title>The Interaction of Monetary and Macroprudential Policies, Backgroup paper</b:Title>
    <b:Year>2013</b:Year>
    <b:Publisher>International Moetary Fund</b:Publisher>
    <b:Author>
      <b:Author>
        <b:NameList>
          <b:Person>
            <b:Last>IMF</b:Last>
          </b:Person>
        </b:NameList>
      </b:Author>
    </b:Author>
    <b:RefOrder>1</b:RefOrder>
  </b:Source>
  <b:Source>
    <b:Tag>Del12</b:Tag>
    <b:SourceType>JournalArticle</b:SourceType>
    <b:Guid>{91965553-495B-4E29-903D-0AE0F7DE10C0}</b:Guid>
    <b:Author>
      <b:Author>
        <b:NameList>
          <b:Person>
            <b:Last>Dell'Ariccia</b:Last>
            <b:First>G</b:First>
          </b:Person>
          <b:Person>
            <b:Last>Igan</b:Last>
            <b:First>Deniz</b:First>
          </b:Person>
          <b:Person>
            <b:Last>Laeven</b:Last>
            <b:First>L</b:First>
          </b:Person>
          <b:Person>
            <b:Last>Tong</b:Last>
            <b:First>Hui</b:First>
          </b:Person>
          <b:Person>
            <b:Last>Bakker</b:Last>
            <b:First>B</b:First>
          </b:Person>
          <b:Person>
            <b:Last>Vandenbussche</b:Last>
            <b:First>J</b:First>
          </b:Person>
        </b:NameList>
      </b:Author>
    </b:Author>
    <b:Title>Policies for Macrofinancial Stability: How to Deal with Credit Booms</b:Title>
    <b:JournalName>International Monetary Fund</b:JournalName>
    <b:Year>2012</b:Year>
    <b:RefOrder>64</b:RefOrder>
  </b:Source>
  <b:Source>
    <b:Tag>Ciz16</b:Tag>
    <b:SourceType>JournalArticle</b:SourceType>
    <b:Guid>{1D95AB24-69C2-4477-BF93-88785C9A0E7E}</b:Guid>
    <b:Author>
      <b:Author>
        <b:NameList>
          <b:Person>
            <b:Last>Cizel</b:Last>
            <b:First>J</b:First>
          </b:Person>
          <b:Person>
            <b:Last>Frost</b:Last>
            <b:First>J</b:First>
          </b:Person>
          <b:Person>
            <b:Last>Houben</b:Last>
            <b:First>A</b:First>
          </b:Person>
          <b:Person>
            <b:Last>P</b:Last>
            <b:First>Wierts</b:First>
          </b:Person>
        </b:NameList>
      </b:Author>
    </b:Author>
    <b:Title>Effective Macroprudential Policy: Cross-Sector Subtitution from Price and Quantity Measures</b:Title>
    <b:JournalName>IMF Working Paper</b:JournalName>
    <b:Year>2016</b:Year>
    <b:RefOrder>65</b:RefOrder>
  </b:Source>
  <b:Source>
    <b:Tag>Fio16</b:Tag>
    <b:SourceType>JournalArticle</b:SourceType>
    <b:Guid>{E3EEE697-6791-4EDC-860B-B6A6B2E8DB21}</b:Guid>
    <b:Author>
      <b:Author>
        <b:NameList>
          <b:Person>
            <b:Last>Fiordelisi</b:Last>
            <b:First>F</b:First>
          </b:Person>
          <b:Person>
            <b:Last>Ricci</b:Last>
            <b:First>O</b:First>
          </b:Person>
        </b:NameList>
      </b:Author>
    </b:Author>
    <b:Title>"Whatever it takes": An Empirical Assessment of the Value of Policy Actions in Banking</b:Title>
    <b:JournalName>Review of Finance</b:JournalName>
    <b:Year>2016</b:Year>
    <b:Pages>2321-2347</b:Pages>
    <b:RefOrder>66</b:RefOrder>
  </b:Source>
  <b:Source>
    <b:Tag>Zha16</b:Tag>
    <b:SourceType>JournalArticle</b:SourceType>
    <b:Guid>{6AA34051-E914-417C-9DBF-89652764BCEC}</b:Guid>
    <b:Author>
      <b:Author>
        <b:NameList>
          <b:Person>
            <b:Last>Zhang</b:Last>
            <b:First>L</b:First>
          </b:Person>
          <b:Person>
            <b:Last>Zoli</b:Last>
            <b:First>E</b:First>
          </b:Person>
        </b:NameList>
      </b:Author>
    </b:Author>
    <b:Title>Leaning against the wind: Macroprudential policy in Asia</b:Title>
    <b:JournalName>Journal of Asian Economics</b:JournalName>
    <b:Year>2016</b:Year>
    <b:Pages>33-52</b:Pages>
    <b:Volume>42</b:Volume>
    <b:RefOrder>67</b:RefOrder>
  </b:Source>
  <b:Source>
    <b:Tag>Bru16</b:Tag>
    <b:SourceType>JournalArticle</b:SourceType>
    <b:Guid>{F098A3F4-86DC-4582-BE6D-E8EFB2BB11A5}</b:Guid>
    <b:Author>
      <b:Author>
        <b:NameList>
          <b:Person>
            <b:Last>Bruno</b:Last>
            <b:First>V</b:First>
          </b:Person>
          <b:Person>
            <b:Last>Shim</b:Last>
            <b:First>I</b:First>
          </b:Person>
          <b:Person>
            <b:Last>Song Shin</b:Last>
            <b:First>H</b:First>
          </b:Person>
        </b:NameList>
      </b:Author>
    </b:Author>
    <b:Title>Comparative assessment of macroprudential policies</b:Title>
    <b:JournalName>Journal of Financial Stability</b:JournalName>
    <b:Year>2016</b:Year>
    <b:RefOrder>19</b:RefOrder>
  </b:Source>
  <b:Source>
    <b:Tag>Dim16</b:Tag>
    <b:SourceType>JournalArticle</b:SourceType>
    <b:Guid>{4B69F44A-4F0D-4AE9-8232-90AA227643E8}</b:Guid>
    <b:Author>
      <b:Author>
        <b:NameList>
          <b:Person>
            <b:Last>Dimova</b:Last>
            <b:First>D</b:First>
          </b:Person>
          <b:Person>
            <b:Last>Kongsamut</b:Last>
            <b:First>P</b:First>
          </b:Person>
          <b:Person>
            <b:Last>Vandenbussche</b:Last>
            <b:First>J</b:First>
          </b:Person>
        </b:NameList>
      </b:Author>
    </b:Author>
    <b:Title>Macroprudential Policies in Southeastern Europe</b:Title>
    <b:JournalName>IMF Working Paper</b:JournalName>
    <b:Year>2016</b:Year>
    <b:RefOrder>68</b:RefOrder>
  </b:Source>
  <b:Source>
    <b:Tag>Zdz15</b:Tag>
    <b:SourceType>JournalArticle</b:SourceType>
    <b:Guid>{E1C91D36-55F4-4D40-B25E-CF389DA4A8AF}</b:Guid>
    <b:Author>
      <b:Author>
        <b:NameList>
          <b:Person>
            <b:Last>Zdzienicka</b:Last>
            <b:First>A</b:First>
          </b:Person>
          <b:Person>
            <b:Last>Chen</b:Last>
            <b:First>S</b:First>
          </b:Person>
          <b:Person>
            <b:Last>Diaz Kalan</b:Last>
            <b:First>Federico</b:First>
          </b:Person>
          <b:Person>
            <b:Last>Laseen</b:Last>
            <b:First>S</b:First>
          </b:Person>
          <b:Person>
            <b:Last>Svirydzenka</b:Last>
            <b:First>K</b:First>
          </b:Person>
        </b:NameList>
      </b:Author>
    </b:Author>
    <b:Title>Effects of Monetary and Macroprudential Policies on Financial Conditions: Evidence from the United States</b:Title>
    <b:JournalName>IMF Working Paper</b:JournalName>
    <b:Year>2015</b:Year>
    <b:RefOrder>4</b:RefOrder>
  </b:Source>
  <b:Source>
    <b:Tag>Tov12</b:Tag>
    <b:SourceType>JournalArticle</b:SourceType>
    <b:Guid>{E7E73C8D-5D86-44CF-A876-0738AFA5B3B6}</b:Guid>
    <b:Author>
      <b:Author>
        <b:NameList>
          <b:Person>
            <b:Last>Tovar</b:Last>
            <b:First>C</b:First>
            <b:Middle>E</b:Middle>
          </b:Person>
          <b:Person>
            <b:Last>Garcia-Escribano</b:Last>
            <b:First>M</b:First>
          </b:Person>
          <b:Person>
            <b:Last>Martin</b:Last>
            <b:First>M</b:First>
            <b:Middle>V</b:Middle>
          </b:Person>
        </b:NameList>
      </b:Author>
    </b:Author>
    <b:Title>Credit Growth and the Effectiveness of Reserve Requirements and Other Macroprudential Instruments in Latin America</b:Title>
    <b:JournalName>IMF Working Paper</b:JournalName>
    <b:Year>2012</b:Year>
    <b:RefOrder>69</b:RefOrder>
  </b:Source>
  <b:Source>
    <b:Tag>Cer15</b:Tag>
    <b:SourceType>JournalArticle</b:SourceType>
    <b:Guid>{150B82FB-4C20-4E19-AC80-6C75D67C6729}</b:Guid>
    <b:Author>
      <b:Author>
        <b:NameList>
          <b:Person>
            <b:Last>Cerutti</b:Last>
            <b:First>E</b:First>
          </b:Person>
          <b:Person>
            <b:Last>Claessens</b:Last>
            <b:First>S</b:First>
          </b:Person>
          <b:Person>
            <b:Last>Laeven</b:Last>
            <b:First>L</b:First>
          </b:Person>
        </b:NameList>
      </b:Author>
    </b:Author>
    <b:Title>The use and effectiveness of macroprudential policies: New evidence</b:Title>
    <b:JournalName>Journal of Financial Stability</b:JournalName>
    <b:Year>2015</b:Year>
    <b:RefOrder>70</b:RefOrder>
  </b:Source>
  <b:Source>
    <b:Tag>BIS16</b:Tag>
    <b:SourceType>Report</b:SourceType>
    <b:Guid>{31810E84-B873-4A5A-B78D-E2DB3DF9B162}</b:Guid>
    <b:Title>Operationalising the selection and application of macroprudential instruments</b:Title>
    <b:Year>2012</b:Year>
    <b:Publisher>Committee on the Global Financial System</b:Publisher>
    <b:Author>
      <b:Author>
        <b:NameList>
          <b:Person>
            <b:Last>BIS</b:Last>
          </b:Person>
        </b:NameList>
      </b:Author>
    </b:Author>
    <b:RefOrder>71</b:RefOrder>
  </b:Source>
  <b:Source>
    <b:Tag>Hil05</b:Tag>
    <b:SourceType>JournalArticle</b:SourceType>
    <b:Guid>{D6183FED-C783-4E5E-A6A3-A506367BED26}</b:Guid>
    <b:Author>
      <b:Author>
        <b:NameList>
          <b:Person>
            <b:Last>Hilbers</b:Last>
            <b:First>P</b:First>
          </b:Person>
          <b:Person>
            <b:Last>Otker-Robe</b:Last>
            <b:First>I</b:First>
          </b:Person>
          <b:Person>
            <b:Last>Pazarbasioglu</b:Last>
            <b:First>C</b:First>
          </b:Person>
          <b:Person>
            <b:Last>Johnsen</b:Last>
            <b:First>G</b:First>
          </b:Person>
        </b:NameList>
      </b:Author>
    </b:Author>
    <b:Title>Assessing and Managind Rapid Credit Growth and the Role of Supervisory and Prudential Policies</b:Title>
    <b:Year>2005</b:Year>
    <b:JournalName>IMF Working Paper</b:JournalName>
    <b:RefOrder>72</b:RefOrder>
  </b:Source>
  <b:Source>
    <b:Tag>Eur14</b:Tag>
    <b:SourceType>Report</b:SourceType>
    <b:Guid>{3EBBD698-37CE-41BE-86E6-6816C9EDEC62}</b:Guid>
    <b:Title>The ESRB Handbook on Operationalising Macro-prudential Policy in the Banking Sector</b:Title>
    <b:Year>2014</b:Year>
    <b:Author>
      <b:Author>
        <b:NameList>
          <b:Person>
            <b:Last>ESRB</b:Last>
          </b:Person>
        </b:NameList>
      </b:Author>
    </b:Author>
    <b:Publisher>European Sytemic Risk Board</b:Publisher>
    <b:RefOrder>10</b:RefOrder>
  </b:Source>
  <b:Source>
    <b:Tag>Com12</b:Tag>
    <b:SourceType>Report</b:SourceType>
    <b:Guid>{78C47AB4-41A8-4A01-B864-700AC3253B87}</b:Guid>
    <b:Author>
      <b:Author>
        <b:NameList>
          <b:Person>
            <b:Last>System</b:Last>
            <b:First>Committee</b:First>
            <b:Middle>on the Global Financial</b:Middle>
          </b:Person>
        </b:NameList>
      </b:Author>
    </b:Author>
    <b:Title>Operationalising the selection and application of macroprudential instruments</b:Title>
    <b:Year>2012</b:Year>
    <b:Publisher>BIS</b:Publisher>
    <b:RefOrder>73</b:RefOrder>
  </b:Source>
  <b:Source>
    <b:Tag>Dag16</b:Tag>
    <b:SourceType>JournalArticle</b:SourceType>
    <b:Guid>{A501A10B-A0BC-4929-A3B2-1F58830E56A8}</b:Guid>
    <b:Title>Benefits and Costs of Bank Capital</b:Title>
    <b:Year>2016</b:Year>
    <b:Author>
      <b:Author>
        <b:NameList>
          <b:Person>
            <b:Last>Dagher</b:Last>
            <b:First>Jihad</b:First>
          </b:Person>
          <b:Person>
            <b:Last>Dell'Ariccia</b:Last>
            <b:First>Giovanii</b:First>
          </b:Person>
          <b:Person>
            <b:Last>Laeven</b:Last>
            <b:First>Luc</b:First>
          </b:Person>
          <b:Person>
            <b:Last>Ratnovski</b:Last>
            <b:First>Lev</b:First>
          </b:Person>
          <b:Person>
            <b:Last>Tong</b:Last>
            <b:First>Hui</b:First>
          </b:Person>
        </b:NameList>
      </b:Author>
    </b:Author>
    <b:JournalName>IMF Staff Discussion</b:JournalName>
    <b:RefOrder>74</b:RefOrder>
  </b:Source>
  <b:Source>
    <b:Tag>deR16</b:Tag>
    <b:SourceType>JournalArticle</b:SourceType>
    <b:Guid>{576ED048-0D9F-4A4F-8F27-F5B2EF4A42F6}</b:Guid>
    <b:Author>
      <b:Author>
        <b:NameList>
          <b:Person>
            <b:Last>de Resende</b:Last>
            <b:First>Carlos</b:First>
          </b:Person>
          <b:Person>
            <b:Last>Dib</b:Last>
            <b:First>Ali</b:First>
          </b:Person>
          <b:Person>
            <b:Last>Perevalov</b:Last>
            <b:First>Nikita</b:First>
          </b:Person>
        </b:NameList>
      </b:Author>
    </b:Author>
    <b:Title>The Macroeconomic Implications of Changes in Bank Capital and Liquidity Requirements in Canada: Insights from the BoC-GEM-FIN</b:Title>
    <b:JournalName>Bank of Canada</b:JournalName>
    <b:Year>2016</b:Year>
    <b:RefOrder>14</b:RefOrder>
  </b:Source>
  <b:Source>
    <b:Tag>Bri15</b:Tag>
    <b:SourceType>JournalArticle</b:SourceType>
    <b:Guid>{23D16215-FCF1-4002-8792-EC3E469C6223}</b:Guid>
    <b:Author>
      <b:Author>
        <b:NameList>
          <b:Person>
            <b:Last>Bridges</b:Last>
            <b:First>Jonathan</b:First>
          </b:Person>
          <b:Person>
            <b:Last>Nielsen</b:Last>
            <b:First>Mette</b:First>
          </b:Person>
          <b:Person>
            <b:Last>Radia</b:Last>
            <b:First>Amar</b:First>
          </b:Person>
          <b:Person>
            <b:Last>Gregory</b:Last>
            <b:First>David</b:First>
          </b:Person>
          <b:Person>
            <b:Last>Pezzini</b:Last>
            <b:First>Silvia</b:First>
          </b:Person>
          <b:Person>
            <b:Last>Spaltro</b:Last>
            <b:First>Marco</b:First>
          </b:Person>
        </b:NameList>
      </b:Author>
    </b:Author>
    <b:Title>The impact of capital requirements on bank lending</b:Title>
    <b:JournalName>Bank of England WP 486</b:JournalName>
    <b:Year>2015</b:Year>
    <b:RefOrder>13</b:RefOrder>
  </b:Source>
  <b:Source>
    <b:Tag>Nos16</b:Tag>
    <b:SourceType>JournalArticle</b:SourceType>
    <b:Guid>{46C6FF1F-C928-4CB5-9013-FF18E6F2B5D8}</b:Guid>
    <b:Author>
      <b:Author>
        <b:NameList>
          <b:Person>
            <b:Last>Noss</b:Last>
            <b:First>Joseph</b:First>
          </b:Person>
          <b:Person>
            <b:Last>Toffano</b:Last>
            <b:First>Priscilla</b:First>
          </b:Person>
        </b:NameList>
      </b:Author>
    </b:Author>
    <b:Title>Estimating the impact of changes in aggregate bank capital requirements during an upswing</b:Title>
    <b:JournalName>Journal of Banking &amp; Finance</b:JournalName>
    <b:Year>2016</b:Year>
    <b:Pages>15-27</b:Pages>
    <b:Volume>62</b:Volume>
    <b:RefOrder>15</b:RefOrder>
  </b:Source>
  <b:Source>
    <b:Tag>Fun16</b:Tag>
    <b:SourceType>JournalArticle</b:SourceType>
    <b:Guid>{07AACB41-575E-4667-8E4C-7D6A74CADD32}</b:Guid>
    <b:Author>
      <b:Author>
        <b:NameList>
          <b:Person>
            <b:Last>Fungacova</b:Last>
            <b:First>Zuzana</b:First>
          </b:Person>
          <b:Person>
            <b:Last>Nuutilainen</b:Last>
            <b:First>Riikka</b:First>
          </b:Person>
          <b:Person>
            <b:Last>Weill</b:Last>
            <b:First>Laurent</b:First>
          </b:Person>
        </b:NameList>
      </b:Author>
    </b:Author>
    <b:Title>Reserve requirements and the bank lending channel in China</b:Title>
    <b:JournalName>Journal of Macroeconomics</b:JournalName>
    <b:Year>2016</b:Year>
    <b:Pages>37-50</b:Pages>
    <b:Volume>50</b:Volume>
    <b:RefOrder>17</b:RefOrder>
  </b:Source>
  <b:Source>
    <b:Tag>Hal14</b:Tag>
    <b:SourceType>JournalArticle</b:SourceType>
    <b:Guid>{B9D7F2ED-1A81-4F67-816D-BC80B6547FFB}</b:Guid>
    <b:Author>
      <b:Author>
        <b:NameList>
          <b:Person>
            <b:Last>Hallissey</b:Last>
            <b:First>Niamh</b:First>
          </b:Person>
          <b:Person>
            <b:Last>Kelly</b:Last>
            <b:First>Robert</b:First>
          </b:Person>
          <b:Person>
            <b:Last>O'Malley</b:Last>
            <b:First>Terry</b:First>
          </b:Person>
        </b:NameList>
      </b:Author>
    </b:Author>
    <b:Title>Macro-prudential Tools and Credit Risk of Property Lending at Irish banks</b:Title>
    <b:JournalName>Central Bank of Ireland</b:JournalName>
    <b:Year>2014</b:Year>
    <b:Volume>10</b:Volume>
    <b:RefOrder>21</b:RefOrder>
  </b:Source>
  <b:Source>
    <b:Tag>Bakker</b:Tag>
    <b:SourceType>JournalArticle</b:SourceType>
    <b:Guid>{87F3E7CC-A8E9-4E91-A015-A9EFE7158449}</b:Guid>
    <b:Title>How Emerging Europe Came Through the 2008/09 Crisis. An Account by the Staff of the IMF's European Department</b:Title>
    <b:Year>2012</b:Year>
    <b:Author>
      <b:Author>
        <b:NameList>
          <b:Person>
            <b:Last>Bakker</b:Last>
            <b:First>Bas</b:First>
            <b:Middle>B</b:Middle>
          </b:Person>
          <b:Person>
            <b:Last>Klingen</b:Last>
            <b:First>Christoph</b:First>
          </b:Person>
        </b:NameList>
      </b:Author>
    </b:Author>
    <b:JournalName>International Monetary Fund</b:JournalName>
    <b:LCID>uz-Cyrl-UZ</b:LCID>
    <b:RefOrder>75</b:RefOrder>
  </b:Source>
  <b:Source>
    <b:Tag>And161</b:Tag>
    <b:SourceType>JournalArticle</b:SourceType>
    <b:Guid>{8B797697-B77A-4C72-B5A7-00411CF786B9}</b:Guid>
    <b:Title>The effectiveness of policy interventions in CEE countries</b:Title>
    <b:Year>2016</b:Year>
    <b:Author>
      <b:Author>
        <b:NameList>
          <b:Person>
            <b:Last>Andries</b:Last>
            <b:First>A.</b:First>
            <b:Middle>M.</b:Middle>
          </b:Person>
          <b:Person>
            <b:Last>Iesan - Muntean</b:Last>
            <b:First>F</b:First>
          </b:Person>
          <b:Person>
            <b:Last>Nistor</b:Last>
            <b:First>S</b:First>
          </b:Person>
        </b:NameList>
      </b:Author>
    </b:Author>
    <b:Pages>93-124</b:Pages>
    <b:JournalName>Eastern Journal of European Studies</b:JournalName>
    <b:Volume>7</b:Volume>
    <b:Issue>1</b:Issue>
    <b:RefOrder>76</b:RefOrder>
  </b:Source>
  <b:Source>
    <b:Tag>Kut13</b:Tag>
    <b:SourceType>JournalArticle</b:SourceType>
    <b:Guid>{FC87BABF-ED40-4111-8094-F532F2A03CD3}</b:Guid>
    <b:Author>
      <b:Author>
        <b:NameList>
          <b:Person>
            <b:Last>Kuttner</b:Last>
            <b:First>Kenneth</b:First>
          </b:Person>
          <b:Person>
            <b:Last>Shim</b:Last>
            <b:First>Ilhyock</b:First>
          </b:Person>
        </b:NameList>
      </b:Author>
    </b:Author>
    <b:Title>Can non-interest rate policies stabilise housing markets? Evidence from a panel of 57 economies</b:Title>
    <b:JournalName>Journal of Financial Stability</b:JournalName>
    <b:Year>2016</b:Year>
    <b:Pages>31-44</b:Pages>
    <b:Volume>26</b:Volume>
    <b:RefOrder>20</b:RefOrder>
  </b:Source>
  <b:Source>
    <b:Tag>IMF16</b:Tag>
    <b:SourceType>Report</b:SourceType>
    <b:Guid>{858542BD-F1F0-438E-92EE-35329DE8DA92}</b:Guid>
    <b:Title>World Economic Outlook</b:Title>
    <b:Year>2016</b:Year>
    <b:Author>
      <b:Author>
        <b:NameList>
          <b:Person>
            <b:Last>IMF</b:Last>
          </b:Person>
        </b:NameList>
      </b:Author>
    </b:Author>
    <b:RefOrder>77</b:RefOrder>
  </b:Source>
  <b:Source>
    <b:Tag>Cer16</b:Tag>
    <b:SourceType>JournalArticle</b:SourceType>
    <b:Guid>{F05D0E5B-6650-4385-8989-80B65E1A8F5E}</b:Guid>
    <b:Author>
      <b:Author>
        <b:NameList>
          <b:Person>
            <b:Last>Cerutti</b:Last>
            <b:First>Eugenio</b:First>
          </b:Person>
          <b:Person>
            <b:Last>Correa</b:Last>
            <b:First>Ricardo</b:First>
          </b:Person>
          <b:Person>
            <b:Last>Fiorentino</b:Last>
            <b:First>Elisabetta</b:First>
          </b:Person>
          <b:Person>
            <b:Last>Segalla</b:Last>
            <b:First>Esther</b:First>
          </b:Person>
        </b:NameList>
      </b:Author>
    </b:Author>
    <b:Title>Changes in Prudential Policy Instruments - A new Cross-Country Database</b:Title>
    <b:Year>2016</b:Year>
    <b:Publisher>IMF Working Paper</b:Publisher>
    <b:City>Washington</b:City>
    <b:JournalName>IMF Working Paper</b:JournalName>
    <b:RefOrder>78</b:RefOrder>
  </b:Source>
  <b:Source>
    <b:Tag>Glo15</b:Tag>
    <b:SourceType>JournalArticle</b:SourceType>
    <b:Guid>{B30E2C44-D0D7-4E75-9B8E-9337A1F63E34}</b:Guid>
    <b:Title>Reserve requirements as a macroprudential instrument - Empirical evidence from Brazil</b:Title>
    <b:Year>2015</b:Year>
    <b:Author>
      <b:Author>
        <b:NameList>
          <b:Person>
            <b:Last>Glocker</b:Last>
            <b:First>Christian</b:First>
          </b:Person>
          <b:Person>
            <b:Last>Towin</b:Last>
            <b:First>Pascal</b:First>
          </b:Person>
        </b:NameList>
      </b:Author>
    </b:Author>
    <b:JournalName>Journal of Macroeconomics</b:JournalName>
    <b:Pages>158-176</b:Pages>
    <b:Volume>44</b:Volume>
    <b:RefOrder>79</b:RefOrder>
  </b:Source>
  <b:Source>
    <b:Tag>Hof141</b:Tag>
    <b:SourceType>JournalArticle</b:SourceType>
    <b:Guid>{931A3CF0-B0B3-4A45-B94F-5FF34E5F55C4}</b:Guid>
    <b:Author>
      <b:Author>
        <b:NameList>
          <b:Person>
            <b:Last>Hoffmann</b:Last>
            <b:First>Andreas</b:First>
          </b:Person>
          <b:Person>
            <b:Last>Loffler</b:Last>
            <b:First>Axel</b:First>
          </b:Person>
        </b:NameList>
      </b:Author>
    </b:Author>
    <b:Title>Low interest rate policy and the use of reserve requirements in emerging markets</b:Title>
    <b:JournalName>The Quarterly Review of Economics and Finance</b:JournalName>
    <b:Year>2014</b:Year>
    <b:Pages>307-314</b:Pages>
    <b:Volume>54</b:Volume>
    <b:RefOrder>80</b:RefOrder>
  </b:Source>
  <b:Source>
    <b:Tag>Osi13</b:Tag>
    <b:SourceType>JournalArticle</b:SourceType>
    <b:Guid>{840F208D-333F-47EC-A690-078ADCCC9677}</b:Guid>
    <b:Author>
      <b:Author>
        <b:NameList>
          <b:Person>
            <b:Last>Osinski</b:Last>
            <b:First>Jacek</b:First>
          </b:Person>
          <b:Person>
            <b:Last>Seal</b:Last>
            <b:First>Katharine</b:First>
          </b:Person>
          <b:Person>
            <b:Last>Hoogduin</b:Last>
            <b:First>Lex</b:First>
          </b:Person>
        </b:NameList>
      </b:Author>
    </b:Author>
    <b:Title>Macroprudential and Microprudential Policies: Toward Cohabitation</b:Title>
    <b:JournalName>IMF</b:JournalName>
    <b:Year>2013</b:Year>
    <b:RefOrder>11</b:RefOrder>
  </b:Source>
  <b:Source>
    <b:Tag>Van151</b:Tag>
    <b:SourceType>JournalArticle</b:SourceType>
    <b:Guid>{6F403862-D2BE-48A5-B474-37CD65884F2B}</b:Guid>
    <b:Author>
      <b:Author>
        <b:NameList>
          <b:Person>
            <b:Last>Van Oordt</b:Last>
            <b:First>Maarten</b:First>
          </b:Person>
          <b:Person>
            <b:Last>Zhou</b:Last>
            <b:First>Chen</b:First>
          </b:Person>
        </b:NameList>
      </b:Author>
    </b:Author>
    <b:Title>Systemic risk of European bank: Regulators and markets</b:Title>
    <b:JournalName>DNB Working Paper</b:JournalName>
    <b:Year>2015</b:Year>
    <b:RefOrder>12</b:RefOrder>
  </b:Source>
  <b:Source>
    <b:Tag>Gau12</b:Tag>
    <b:SourceType>JournalArticle</b:SourceType>
    <b:Guid>{2F876CE0-405E-4BBE-9F5D-211B543AE767}</b:Guid>
    <b:Author>
      <b:Author>
        <b:NameList>
          <b:Person>
            <b:Last>Gauthies</b:Last>
            <b:First>Celine</b:First>
          </b:Person>
          <b:Person>
            <b:Last>Lehar</b:Last>
            <b:First>Alfred</b:First>
          </b:Person>
          <b:Person>
            <b:Last>Souissi</b:Last>
            <b:First>Moez</b:First>
          </b:Person>
        </b:NameList>
      </b:Author>
    </b:Author>
    <b:Title>Macroprudential capital requirements and systemic risk</b:Title>
    <b:JournalName>Journal of Financial Intermediation</b:JournalName>
    <b:Year>2012</b:Year>
    <b:Pages>594-618</b:Pages>
    <b:Volume>21</b:Volume>
    <b:RefOrder>16</b:RefOrder>
  </b:Source>
  <b:Source>
    <b:Tag>Han11</b:Tag>
    <b:SourceType>JournalArticle</b:SourceType>
    <b:Guid>{281E473D-FA96-4299-AEAD-72A8B64A5952}</b:Guid>
    <b:Author>
      <b:Author>
        <b:NameList>
          <b:Person>
            <b:Last>Hanson</b:Last>
            <b:First>Samuel</b:First>
            <b:Middle>C</b:Middle>
          </b:Person>
          <b:Person>
            <b:Last>Kashyap</b:Last>
            <b:First>Anil</b:First>
            <b:Middle>K</b:Middle>
          </b:Person>
          <b:Person>
            <b:Last>Stein</b:Last>
            <b:First>Jeremy</b:First>
            <b:Middle>C</b:Middle>
          </b:Person>
        </b:NameList>
      </b:Author>
    </b:Author>
    <b:Title>A Macroprudential Approach to Finanicial Regulation</b:Title>
    <b:JournalName>Journal of Economic Perspectives</b:JournalName>
    <b:Year>2011</b:Year>
    <b:Pages>3-28</b:Pages>
    <b:Volume>25</b:Volume>
    <b:Issue>1</b:Issue>
    <b:RefOrder>23</b:RefOrder>
  </b:Source>
  <b:Source>
    <b:Tag>Bru12</b:Tag>
    <b:SourceType>JournalArticle</b:SourceType>
    <b:Guid>{3E6A81EC-4301-46C1-82CB-06489FDD7F0B}</b:Guid>
    <b:Author>
      <b:Author>
        <b:NameList>
          <b:Person>
            <b:Last>Brunnermeier</b:Last>
            <b:First>Marku</b:First>
            <b:Middle>K</b:Middle>
          </b:Person>
          <b:Person>
            <b:Last>Dong</b:Last>
            <b:First>Gang</b:First>
          </b:Person>
          <b:Person>
            <b:Last>Palia</b:Last>
            <b:First>Darius</b:First>
          </b:Person>
        </b:NameList>
      </b:Author>
    </b:Author>
    <b:Title>Banks' Non-Interest Income and Systemic Risk</b:Title>
    <b:JournalName>Princeton University</b:JournalName>
    <b:Year>2012</b:Year>
    <b:RefOrder>81</b:RefOrder>
  </b:Source>
  <b:Source>
    <b:Tag>Lia15</b:Tag>
    <b:SourceType>JournalArticle</b:SourceType>
    <b:Guid>{BDB60F08-9C9F-469D-8483-D3E07A3EF5A8}</b:Guid>
    <b:Author>
      <b:Author>
        <b:NameList>
          <b:Person>
            <b:Last>Liao</b:Last>
            <b:First>Shuyu</b:First>
          </b:Person>
          <b:Person>
            <b:Last>Soiji</b:Last>
            <b:First>Elvira</b:First>
          </b:Person>
          <b:Person>
            <b:Last>Tham</b:Last>
            <b:First>Wing</b:First>
            <b:Middle>Wah</b:Middle>
          </b:Person>
        </b:NameList>
      </b:Author>
    </b:Author>
    <b:Title>Managing systemic risk in The Netherlands</b:Title>
    <b:JournalName>International Review of Economics and Finance</b:JournalName>
    <b:Year>2015</b:Year>
    <b:Pages>231-245</b:Pages>
    <b:Volume>40</b:Volume>
    <b:RefOrder>82</b:RefOrder>
  </b:Source>
  <b:Source>
    <b:Tag>Blu14</b:Tag>
    <b:SourceType>JournalArticle</b:SourceType>
    <b:Guid>{57B1FE51-DBA2-438C-A8B1-0A17CD52DFB5}</b:Guid>
    <b:Author>
      <b:Author>
        <b:NameList>
          <b:Person>
            <b:Last>Bluhm</b:Last>
            <b:First>Marcel</b:First>
          </b:Person>
          <b:Person>
            <b:Last>Krahnen</b:Last>
            <b:First>Jan</b:First>
            <b:Middle>Pieter</b:Middle>
          </b:Person>
        </b:NameList>
      </b:Author>
    </b:Author>
    <b:Title>Systemic risk in an interconnected banking system with endogenous assets markets</b:Title>
    <b:JournalName>Journal of Financial Stability</b:JournalName>
    <b:Year>2014</b:Year>
    <b:Pages>75-94</b:Pages>
    <b:Volume>13</b:Volume>
    <b:RefOrder>50</b:RefOrder>
  </b:Source>
  <b:Source>
    <b:Tag>Bos14</b:Tag>
    <b:SourceType>JournalArticle</b:SourceType>
    <b:Guid>{5D0DEFFD-B944-4AE7-A9BC-C8C4A6867FB8}</b:Guid>
    <b:Author>
      <b:Author>
        <b:NameList>
          <b:Person>
            <b:Last>Bostandzic</b:Last>
            <b:First>Defeta</b:First>
          </b:Person>
          <b:Person>
            <b:Last>Pelster</b:Last>
            <b:First>Matthias</b:First>
          </b:Person>
          <b:Person>
            <b:Last>Weis</b:Last>
            <b:First>Gregor</b:First>
          </b:Person>
        </b:NameList>
      </b:Author>
    </b:Author>
    <b:Title>Systemic risk, bank capital, and deposit insurance around the world</b:Title>
    <b:JournalName>Working Paper TU Dortmund University.</b:JournalName>
    <b:Year>2014</b:Year>
    <b:RefOrder>52</b:RefOrder>
  </b:Source>
  <b:Source>
    <b:Tag>Avd16</b:Tag>
    <b:SourceType>JournalArticle</b:SourceType>
    <b:Guid>{CFD68A68-D01F-46D0-AE44-143B05F3224A}</b:Guid>
    <b:Author>
      <b:Author>
        <b:NameList>
          <b:Person>
            <b:Last>Avdjilev</b:Last>
            <b:First>Stefan</b:First>
          </b:Person>
          <b:Person>
            <b:Last>Koch</b:Last>
            <b:First>Catherine</b:First>
          </b:Person>
          <b:Person>
            <b:Last>McGuire</b:Last>
            <b:First>Patrick</b:First>
          </b:Person>
          <b:Person>
            <b:Last>von Peter</b:Last>
            <b:First>Goetz</b:First>
          </b:Person>
        </b:NameList>
      </b:Author>
    </b:Author>
    <b:Title>International prudential policy spillovers: a global perspective</b:Title>
    <b:JournalName>BIS Working Papers</b:JournalName>
    <b:Year>2016</b:Year>
    <b:RefOrder>83</b:RefOrder>
  </b:Source>
  <b:Source>
    <b:Tag>Ach17</b:Tag>
    <b:SourceType>JournalArticle</b:SourceType>
    <b:Guid>{6F903F30-EE24-4A1B-8878-A62DF0EAD430}</b:Guid>
    <b:Author>
      <b:Author>
        <b:NameList>
          <b:Person>
            <b:Last>Acharya</b:Last>
            <b:First>Viral</b:First>
            <b:Middle>V.</b:Middle>
          </b:Person>
          <b:Person>
            <b:Last>Pedersen</b:Last>
            <b:First>Lasse</b:First>
            <b:Middle>H.</b:Middle>
          </b:Person>
          <b:Person>
            <b:Last>Philippon</b:Last>
            <b:First>Thomas</b:First>
          </b:Person>
          <b:Person>
            <b:Last>Richardson</b:Last>
            <b:First>Matthew</b:First>
          </b:Person>
        </b:NameList>
      </b:Author>
    </b:Author>
    <b:Title>Measuring Systemic Risk</b:Title>
    <b:JournalName>The Review of Financial Studies</b:JournalName>
    <b:Year>2017</b:Year>
    <b:Pages>2-47</b:Pages>
    <b:Volume>30</b:Volume>
    <b:Issue>1</b:Issue>
    <b:RefOrder>28</b:RefOrder>
  </b:Source>
  <b:Source>
    <b:Tag>Adr161</b:Tag>
    <b:SourceType>JournalArticle</b:SourceType>
    <b:Guid>{92D63238-E8AC-4057-8A36-A2CF0F9FDD45}</b:Guid>
    <b:Author>
      <b:Author>
        <b:NameList>
          <b:Person>
            <b:Last>Adrian</b:Last>
            <b:First>T.</b:First>
          </b:Person>
          <b:Person>
            <b:Last>Brunnermeier</b:Last>
            <b:First>M.K</b:First>
          </b:Person>
        </b:NameList>
      </b:Author>
    </b:Author>
    <b:Title>CoVaR</b:Title>
    <b:JournalName>American Economic Review</b:JournalName>
    <b:Year>2016</b:Year>
    <b:Pages>1705-1742</b:Pages>
    <b:Volume>106</b:Volume>
    <b:Issue>7</b:Issue>
    <b:RefOrder>25</b:RefOrder>
  </b:Source>
  <b:Source>
    <b:Tag>Pag16</b:Tag>
    <b:SourceType>JournalArticle</b:SourceType>
    <b:Guid>{567566A5-DF46-4EE6-8006-059E2B4D637F}</b:Guid>
    <b:Author>
      <b:Author>
        <b:NameList>
          <b:Person>
            <b:Last>Pagano</b:Last>
            <b:First>M.S</b:First>
          </b:Person>
          <b:Person>
            <b:Last>Sedunov</b:Last>
            <b:First>J</b:First>
          </b:Person>
        </b:NameList>
      </b:Author>
    </b:Author>
    <b:Title>A comprehensive approach to measuring the relation between systemic risk exposure and sovereign debt</b:Title>
    <b:JournalName>Journal of Financial Stability</b:JournalName>
    <b:Year>2016</b:Year>
    <b:Pages>62-78</b:Pages>
    <b:Volume>23</b:Volume>
    <b:RefOrder>27</b:RefOrder>
  </b:Source>
  <b:Source>
    <b:Tag>Ada14</b:Tag>
    <b:SourceType>JournalArticle</b:SourceType>
    <b:Guid>{116614D3-2857-43BA-9467-C46BA119B537}</b:Guid>
    <b:Author>
      <b:Author>
        <b:NameList>
          <b:Person>
            <b:Last>Adams</b:Last>
            <b:First>Z</b:First>
          </b:Person>
          <b:Person>
            <b:Last>Fuss</b:Last>
            <b:First>R</b:First>
          </b:Person>
          <b:Person>
            <b:Last>Gropp</b:Last>
            <b:First>R</b:First>
          </b:Person>
        </b:NameList>
      </b:Author>
    </b:Author>
    <b:Title>Spillover effects among financial institututions: A State-Dependent Sensitivity Value-at-Risk (SDSVaR) approach</b:Title>
    <b:JournalName>Journal of Financial and Quantitative Analysis</b:JournalName>
    <b:Year>2014</b:Year>
    <b:Pages>575-598</b:Pages>
    <b:Volume>49</b:Volume>
    <b:Issue>3</b:Issue>
    <b:RefOrder>84</b:RefOrder>
  </b:Source>
  <b:Source>
    <b:Tag>Val121</b:Tag>
    <b:SourceType>JournalArticle</b:SourceType>
    <b:Guid>{EAC5014A-9577-4410-8CCD-F8EC853D400C}</b:Guid>
    <b:Author>
      <b:Author>
        <b:NameList>
          <b:Person>
            <b:Last>Vallascas</b:Last>
            <b:First>Francesco</b:First>
          </b:Person>
          <b:Person>
            <b:Last>Keasey</b:Last>
            <b:First>Kevin</b:First>
          </b:Person>
        </b:NameList>
      </b:Author>
    </b:Author>
    <b:Title>Bank resilience to systemic shocks and the stability of banking systems: Small is beautiful</b:Title>
    <b:JournalName>Journal of International Money and Finance</b:JournalName>
    <b:Year>2012</b:Year>
    <b:Pages>1745-1776</b:Pages>
    <b:Volume>31</b:Volume>
    <b:RefOrder>46</b:RefOrder>
  </b:Source>
  <b:Source>
    <b:Tag>Hau14</b:Tag>
    <b:SourceType>JournalArticle</b:SourceType>
    <b:Guid>{3B61068D-7CFC-4FEE-98FD-666DD023DDB8}</b:Guid>
    <b:Author>
      <b:Author>
        <b:NameList>
          <b:Person>
            <b:Last>Hautsch</b:Last>
            <b:First>N</b:First>
          </b:Person>
          <b:Person>
            <b:Last>Schaumburg</b:Last>
            <b:First>J</b:First>
          </b:Person>
          <b:Person>
            <b:Last>Schienle</b:Last>
            <b:First>M</b:First>
          </b:Person>
        </b:NameList>
      </b:Author>
    </b:Author>
    <b:Title>Forecasting systemic impact in financial networks</b:Title>
    <b:JournalName>International Journal of Foreccasting</b:JournalName>
    <b:Year>2014</b:Year>
    <b:Pages>781-794</b:Pages>
    <b:Volume>30</b:Volume>
    <b:Issue>3</b:Issue>
    <b:RefOrder>85</b:RefOrder>
  </b:Source>
  <b:Source>
    <b:Tag>Lóp12</b:Tag>
    <b:SourceType>JournalArticle</b:SourceType>
    <b:Guid>{DBD0C9DA-A1FB-414B-8EC4-3CD0DF329812}</b:Guid>
    <b:Author>
      <b:Author>
        <b:NameList>
          <b:Person>
            <b:Last>López-Espinosa</b:Last>
            <b:First>G.</b:First>
          </b:Person>
          <b:Person>
            <b:Last>Moreno</b:Last>
            <b:First>A.,</b:First>
            <b:Middle>Rubia, A.</b:Middle>
          </b:Person>
          <b:Person>
            <b:Last>Valderrama</b:Last>
            <b:First>L.</b:First>
          </b:Person>
        </b:NameList>
      </b:Author>
    </b:Author>
    <b:Title>Short-term wholesale funding and systemic risk: A global CoVaR approach</b:Title>
    <b:JournalName>Journal of Banking and Finance</b:JournalName>
    <b:Year>2012</b:Year>
    <b:Pages>3150-3162</b:Pages>
    <b:Volume>36</b:Volume>
    <b:Issue>12</b:Issue>
    <b:RefOrder>86</b:RefOrder>
  </b:Source>
  <b:Source>
    <b:Tag>Ach00</b:Tag>
    <b:SourceType>JournalArticle</b:SourceType>
    <b:Guid>{BEFB1A21-8472-476A-8F9B-CFC789F54B43}</b:Guid>
    <b:Author>
      <b:Author>
        <b:NameList>
          <b:Person>
            <b:Last>Acharya</b:Last>
            <b:First>V.V</b:First>
          </b:Person>
          <b:Person>
            <b:Last>Yorulmazer</b:Last>
            <b:First>T</b:First>
          </b:Person>
        </b:NameList>
      </b:Author>
    </b:Author>
    <b:Title>Too many to fail - an analysis of time inconsistency in bank closure policies</b:Title>
    <b:JournalName>Journal of Financial Intermediation</b:JournalName>
    <b:Year>2007</b:Year>
    <b:Pages>1-31</b:Pages>
    <b:Volume>16</b:Volume>
    <b:Issue>1</b:Issue>
    <b:RefOrder>37</b:RefOrder>
  </b:Source>
  <b:Source>
    <b:Tag>All07</b:Tag>
    <b:SourceType>JournalArticle</b:SourceType>
    <b:Guid>{494D1A7A-0A43-4FDB-A5FA-D98DCDE3F3C6}</b:Guid>
    <b:Author>
      <b:Author>
        <b:NameList>
          <b:Person>
            <b:Last>Allen</b:Last>
            <b:First>G</b:First>
          </b:Person>
          <b:Person>
            <b:Last>Gale</b:Last>
            <b:First>D</b:First>
          </b:Person>
        </b:NameList>
      </b:Author>
    </b:Author>
    <b:Title>Understanding financial crises</b:Title>
    <b:JournalName>Clarendon Lecture Series in Finance, Oxford: Oxford University Press</b:JournalName>
    <b:Year>2007</b:Year>
    <b:RefOrder>33</b:RefOrder>
  </b:Source>
  <b:Source>
    <b:Tag>Adr10</b:Tag>
    <b:SourceType>JournalArticle</b:SourceType>
    <b:Guid>{9C7E5507-2086-4431-BDB8-11875B541FF4}</b:Guid>
    <b:Author>
      <b:Author>
        <b:NameList>
          <b:Person>
            <b:Last>Adrian</b:Last>
            <b:First>T</b:First>
          </b:Person>
          <b:Person>
            <b:Last>Shin</b:Last>
            <b:First>H.S</b:First>
          </b:Person>
        </b:NameList>
      </b:Author>
    </b:Author>
    <b:Title>Liquidity and leverage</b:Title>
    <b:JournalName>Journal of Financial Intermediation</b:JournalName>
    <b:Year>2010</b:Year>
    <b:Pages>418-437</b:Pages>
    <b:Volume>19</b:Volume>
    <b:Issue>3</b:Issue>
    <b:RefOrder>35</b:RefOrder>
  </b:Source>
  <b:Source>
    <b:Tag>Kel05</b:Tag>
    <b:SourceType>JournalArticle</b:SourceType>
    <b:Guid>{3A7578D3-62B3-419F-B1B9-B95AA7861ED1}</b:Guid>
    <b:Author>
      <b:Author>
        <b:NameList>
          <b:Person>
            <b:Last>Kelly</b:Last>
            <b:First>D.L</b:First>
          </b:Person>
          <b:Person>
            <b:Last>LeRoy</b:Last>
            <b:First>S.F.</b:First>
          </b:Person>
        </b:NameList>
      </b:Author>
    </b:Author>
    <b:Title>Liquidity and fire sales</b:Title>
    <b:JournalName>In: Orphanides A., Faust J., Reifschneider D. (eds) Models and monetary policy: research in the tradition of Dale Henderson, Richard Porter and Peter Tinsley. Board of Governors of the Federal Reserve System, Washington DC</b:JournalName>
    <b:Year>2005</b:Year>
    <b:Pages>249-270</b:Pages>
    <b:RefOrder>34</b:RefOrder>
  </b:Source>
  <b:Source>
    <b:Tag>Shl10</b:Tag>
    <b:SourceType>JournalArticle</b:SourceType>
    <b:Guid>{F6568F51-E4FA-4367-ADBC-2C2B2281BD16}</b:Guid>
    <b:Author>
      <b:Author>
        <b:NameList>
          <b:Person>
            <b:Last>Shleifer</b:Last>
            <b:First>A.</b:First>
          </b:Person>
          <b:Person>
            <b:Last>Vishny</b:Last>
            <b:First>R.W</b:First>
          </b:Person>
        </b:NameList>
      </b:Author>
    </b:Author>
    <b:Title>Asset fire sales and credit easing</b:Title>
    <b:JournalName>American Economic Review</b:JournalName>
    <b:Year>2010</b:Year>
    <b:Pages>46-50</b:Pages>
    <b:Volume>100</b:Volume>
    <b:Issue>2</b:Issue>
    <b:RefOrder>38</b:RefOrder>
  </b:Source>
  <b:Source>
    <b:Tag>Koeca</b:Tag>
    <b:SourceType>JournalArticle</b:SourceType>
    <b:Guid>{2A97B6AB-7174-42F2-A456-D8490FEB1CCF}</b:Guid>
    <b:Author>
      <b:Author>
        <b:NameList>
          <b:Person>
            <b:Last>Koenker</b:Last>
            <b:First>R</b:First>
          </b:Person>
          <b:Person>
            <b:Last>Bassett</b:Last>
            <b:First>G.</b:First>
            <b:Middle>S.</b:Middle>
          </b:Person>
        </b:NameList>
      </b:Author>
    </b:Author>
    <b:Title>Regression quantiles</b:Title>
    <b:JournalName>Econometrica</b:JournalName>
    <b:Year>1978</b:Year>
    <b:Pages>33-50</b:Pages>
    <b:Volume>46</b:Volume>
    <b:Issue>1</b:Issue>
    <b:RefOrder>39</b:RefOrder>
  </b:Source>
  <b:Source>
    <b:Tag>Lof13</b:Tag>
    <b:SourceType>JournalArticle</b:SourceType>
    <b:Guid>{ED9E57B6-5B37-422E-BC26-7D87DC711957}</b:Guid>
    <b:Author>
      <b:Author>
        <b:NameList>
          <b:Person>
            <b:Last>Löffler</b:Last>
            <b:First>G</b:First>
          </b:Person>
          <b:Person>
            <b:Last>Raupach</b:Last>
            <b:First>P</b:First>
          </b:Person>
        </b:NameList>
      </b:Author>
    </b:Author>
    <b:Title>Robustness and informativeness of systemic risk measures</b:Title>
    <b:JournalName>Deutsche Bundesbank Discussion Paper Series 2, No. 04/2013</b:JournalName>
    <b:Year>2013</b:Year>
    <b:RefOrder>40</b:RefOrder>
  </b:Source>
  <b:Source>
    <b:Tag>Jia</b:Tag>
    <b:SourceType>JournalArticle</b:SourceType>
    <b:Guid>{D6F74CD9-D830-4233-A0DF-A1CB292ED323}</b:Guid>
    <b:Author>
      <b:Author>
        <b:NameList>
          <b:Person>
            <b:Last>Jiang</b:Last>
            <b:First>C</b:First>
          </b:Person>
        </b:NameList>
      </b:Author>
    </b:Author>
    <b:Title>Does tail dependence make a difference in the estimation of systemic risk? ΔCoVaR and MES</b:Title>
    <b:JournalName>Working Paper, Boston College</b:JournalName>
    <b:Year>2012</b:Year>
    <b:RefOrder>41</b:RefOrder>
  </b:Source>
  <b:Source>
    <b:Tag>Mad13</b:Tag>
    <b:SourceType>JournalArticle</b:SourceType>
    <b:Guid>{E0F8E3AB-0D8B-4595-9144-73100276828A}</b:Guid>
    <b:Author>
      <b:Author>
        <b:NameList>
          <b:Person>
            <b:Last>Maddaloni</b:Last>
            <b:First>Angela</b:First>
          </b:Person>
          <b:Person>
            <b:Last>Peydro</b:Last>
            <b:First>Jose-Luis</b:First>
          </b:Person>
        </b:NameList>
      </b:Author>
    </b:Author>
    <b:Title>Monetary policy, macroprudential policy and banking stability. Evidence from the Euro Area</b:Title>
    <b:JournalName>European Central Bank WP no. 1560</b:JournalName>
    <b:Year>2013</b:Year>
    <b:RefOrder>42</b:RefOrder>
  </b:Source>
  <b:Source>
    <b:Tag>Nij11</b:Tag>
    <b:SourceType>JournalArticle</b:SourceType>
    <b:Guid>{56F39DD2-4482-4C20-B34F-56584FE6AC6E}</b:Guid>
    <b:Author>
      <b:Author>
        <b:NameList>
          <b:Person>
            <b:Last>Nijskens</b:Last>
            <b:First>Rob</b:First>
          </b:Person>
          <b:Person>
            <b:Last>Wagner</b:Last>
            <b:First>Wolf</b:First>
          </b:Person>
        </b:NameList>
      </b:Author>
    </b:Author>
    <b:Title>Credit risk transfer activities and systemic risk: How banks become less risky individually but posed greater risks to the financial system at the same time</b:Title>
    <b:JournalName>Journal of Banking &amp; Finance</b:JournalName>
    <b:Year>2011</b:Year>
    <b:Pages>1391-1398</b:Pages>
    <b:Volume>35</b:Volume>
    <b:RefOrder>43</b:RefOrder>
  </b:Source>
  <b:Source>
    <b:Tag>Yuk14</b:Tag>
    <b:SourceType>JournalArticle</b:SourceType>
    <b:Guid>{54B1EB47-4052-4D34-A9DB-E39FE51CD518}</b:Guid>
    <b:Author>
      <b:Author>
        <b:NameList>
          <b:Person>
            <b:Last>Yuksel</b:Last>
            <b:First>Mustafa</b:First>
          </b:Person>
        </b:NameList>
      </b:Author>
    </b:Author>
    <b:Title>Identifying Global Systemically Important Financial Institutions</b:Title>
    <b:JournalName>Reserve Bank of Australia, Bulletin</b:JournalName>
    <b:Year>2014</b:Year>
    <b:RefOrder>29</b:RefOrder>
  </b:Source>
  <b:Source>
    <b:Tag>Adu16</b:Tag>
    <b:SourceType>JournalArticle</b:SourceType>
    <b:Guid>{BCADA0A2-E9C8-41E5-9A15-86F257DC1A92}</b:Guid>
    <b:Author>
      <b:Author>
        <b:NameList>
          <b:Person>
            <b:Last>Adu-Gyamfi</b:Last>
            <b:First>Mike</b:First>
          </b:Person>
        </b:NameList>
      </b:Author>
    </b:Author>
    <b:Title>The Bankruptcy of Lehman Brothers: Causes, Effects and Lessons Learnt</b:Title>
    <b:JournalName>Journal of Insurance and Financial Management</b:JournalName>
    <b:Year>2016</b:Year>
    <b:Pages>132-149</b:Pages>
    <b:Volume>1</b:Volume>
    <b:Issue>4</b:Issue>
    <b:RefOrder>30</b:RefOrder>
  </b:Source>
  <b:Source>
    <b:Tag>Yao15</b:Tag>
    <b:SourceType>JournalArticle</b:SourceType>
    <b:Guid>{2FBDFB74-6956-4DB6-948F-9AE3C37C705E}</b:Guid>
    <b:Author>
      <b:Author>
        <b:NameList>
          <b:Person>
            <b:Last>Yao</b:Last>
            <b:First>Yanzhen</b:First>
          </b:Person>
          <b:Person>
            <b:Last>Zhu</b:Last>
            <b:First>Xiaoquian</b:First>
          </b:Person>
          <b:Person>
            <b:Last>Wei</b:Last>
            <b:First>Lu</b:First>
          </b:Person>
          <b:Person>
            <b:Last>Li</b:Last>
            <b:First>Jianping</b:First>
          </b:Person>
        </b:NameList>
      </b:Author>
    </b:Author>
    <b:Title>A Systemic Importance Score for Identifying Systemically Important Banks</b:Title>
    <b:JournalName>Procedia Computer Science</b:JournalName>
    <b:Year>2015</b:Year>
    <b:Pages>72-81</b:Pages>
    <b:Volume>55</b:Volume>
    <b:RefOrder>31</b:RefOrder>
  </b:Source>
  <b:Source>
    <b:Tag>BCB13</b:Tag>
    <b:SourceType>Report</b:SourceType>
    <b:Guid>{1534D146-EE6A-4B05-83DF-D679483C6E70}</b:Guid>
    <b:Title>Global systemically important banks: updated assessment methodology and the higher loss absorbency requirement</b:Title>
    <b:Year>2013</b:Year>
    <b:Author>
      <b:Author>
        <b:NameList>
          <b:Person>
            <b:Last>BCBS</b:Last>
          </b:Person>
        </b:NameList>
      </b:Author>
    </b:Author>
    <b:Publisher>Basel Committee  on Banking Supervision</b:Publisher>
    <b:RefOrder>32</b:RefOrder>
  </b:Source>
  <b:Source>
    <b:Tag>FSB16</b:Tag>
    <b:SourceType>Report</b:SourceType>
    <b:Guid>{39D0CE5D-B5C4-4D93-BCB4-186E1FB482E9}</b:Guid>
    <b:Author>
      <b:Author>
        <b:NameList>
          <b:Person>
            <b:Last>FSB</b:Last>
          </b:Person>
        </b:NameList>
      </b:Author>
    </b:Author>
    <b:Title>2016 list of global systemically important banks (G-SIBs)</b:Title>
    <b:Year>2016</b:Year>
    <b:Publisher>Financial Stability Board</b:Publisher>
    <b:RefOrder>36</b:RefOrder>
  </b:Source>
  <b:Source>
    <b:Tag>EP16</b:Tag>
    <b:SourceType>Report</b:SourceType>
    <b:Guid>{6E104C94-9397-4916-BC9E-C3354BAD8C7B}</b:Guid>
    <b:Author>
      <b:Author>
        <b:NameList>
          <b:Person>
            <b:Last>EP</b:Last>
          </b:Person>
        </b:NameList>
      </b:Author>
    </b:Author>
    <b:Title>Global Systemically Important Banks in Europe</b:Title>
    <b:Year>2016</b:Year>
    <b:Publisher>European Parliament</b:Publisher>
    <b:RefOrder>87</b:RefOrder>
  </b:Source>
  <b:Source>
    <b:Tag>Bon151</b:Tag>
    <b:SourceType>JournalArticle</b:SourceType>
    <b:Guid>{E9F5F56E-17BA-44AC-BBD0-06BF9AACBD76}</b:Guid>
    <b:Title>The importance of beeing systemically important financial institutions</b:Title>
    <b:Year>2015</b:Year>
    <b:Author>
      <b:Author>
        <b:NameList>
          <b:Person>
            <b:Last>Bongini</b:Last>
            <b:First>Paola</b:First>
          </b:Person>
          <b:Person>
            <b:Last>Nieri</b:Last>
            <b:First>Laura</b:First>
          </b:Person>
          <b:Person>
            <b:Last>Pelagatti</b:Last>
            <b:First>Matteo</b:First>
          </b:Person>
        </b:NameList>
      </b:Author>
    </b:Author>
    <b:JournalName>Journal of Banking &amp; Finance</b:JournalName>
    <b:Pages>562-574</b:Pages>
    <b:Volume>50</b:Volume>
    <b:RefOrder>88</b:RefOrder>
  </b:Source>
  <b:Source>
    <b:Tag>Gir13</b:Tag>
    <b:SourceType>JournalArticle</b:SourceType>
    <b:Guid>{14A0F7E1-DCD5-407B-B494-36A05F34244F}</b:Guid>
    <b:Author>
      <b:Author>
        <b:NameList>
          <b:Person>
            <b:Last>Girandi</b:Last>
            <b:First>Giulio</b:First>
          </b:Person>
          <b:Person>
            <b:Last>Ergun</b:Last>
            <b:First>Tolga</b:First>
            <b:Middle>A</b:Middle>
          </b:Person>
        </b:NameList>
      </b:Author>
    </b:Author>
    <b:Title>Systemic risk measurement: Multivariate GARCH estimation CoVaR</b:Title>
    <b:JournalName>Journal of Bamking &amp; Finance</b:JournalName>
    <b:Year>2013</b:Year>
    <b:Pages>3169-3180</b:Pages>
    <b:Volume>37</b:Volume>
    <b:Issue>8</b:Issue>
    <b:RefOrder>24</b:RefOrder>
  </b:Source>
  <b:Source>
    <b:Tag>Nis17</b:Tag>
    <b:SourceType>JournalArticle</b:SourceType>
    <b:Guid>{8A9ED97B-569C-491C-AC90-E168E1989DE6}</b:Guid>
    <b:Author>
      <b:Author>
        <b:NameList>
          <b:Person>
            <b:Last>Nistor Mutu</b:Last>
            <b:First>Simona</b:First>
          </b:Person>
          <b:Person>
            <b:Last>Ongena</b:Last>
            <b:First>Steven</b:First>
          </b:Person>
        </b:NameList>
      </b:Author>
    </b:Author>
    <b:Title>The Impact of Policy Interventions on Systemic Risk across Banks</b:Title>
    <b:Year>2017</b:Year>
    <b:RefOrder>26</b:RefOrder>
  </b:Source>
  <b:Source>
    <b:Tag>Dua12</b:Tag>
    <b:SourceType>JournalArticle</b:SourceType>
    <b:Guid>{B5127658-F4B8-4973-82E3-4964A83B8511}</b:Guid>
    <b:Author>
      <b:Author>
        <b:NameList>
          <b:Person>
            <b:Last>Duan</b:Last>
            <b:First>Jin-Chuan</b:First>
          </b:Person>
          <b:Person>
            <b:Last>Wang</b:Last>
            <b:First>Tao</b:First>
          </b:Person>
        </b:NameList>
      </b:Author>
    </b:Author>
    <b:Title>Measuring Distance-to-Default for Financial and Non-Financial Firms</b:Title>
    <b:JournalName>Global Credit Review</b:JournalName>
    <b:Year>2012</b:Year>
    <b:Pages>95-108</b:Pages>
    <b:Volume>2</b:Volume>
    <b:RefOrder>89</b:RefOrder>
  </b:Source>
  <b:Source>
    <b:Tag>Cer161</b:Tag>
    <b:SourceType>JournalArticle</b:SourceType>
    <b:Guid>{817BD338-A4CC-4138-9657-1451A00B6BBA}</b:Guid>
    <b:Author>
      <b:Author>
        <b:NameList>
          <b:Person>
            <b:Last>Cerrato</b:Last>
            <b:First>Mario</b:First>
          </b:Person>
          <b:Person>
            <b:Last>Kim</b:Last>
            <b:First>Minjoo</b:First>
          </b:Person>
          <b:Person>
            <b:Last>Zhang</b:Last>
            <b:First>Bing</b:First>
          </b:Person>
          <b:Person>
            <b:Last>Zhang</b:Last>
            <b:First>Xuan</b:First>
          </b:Person>
        </b:NameList>
      </b:Author>
    </b:Author>
    <b:Title>Revising Corporate Default Risk in China</b:Title>
    <b:Year>2016</b:Year>
    <b:RefOrder>90</b:RefOrder>
  </b:Source>
  <b:Source>
    <b:Tag>Dua2b</b:Tag>
    <b:SourceType>JournalArticle</b:SourceType>
    <b:Guid>{5D179A3D-2CB3-4237-8F27-5AC94D08AD75}</b:Guid>
    <b:Author>
      <b:Author>
        <b:NameList>
          <b:Person>
            <b:Last>Duan</b:Last>
            <b:First>J.C</b:First>
          </b:Person>
          <b:Person>
            <b:Last>Sun</b:Last>
            <b:First>J</b:First>
          </b:Person>
          <b:Person>
            <b:Last>Wang</b:Last>
            <b:First>T</b:First>
          </b:Person>
        </b:NameList>
      </b:Author>
    </b:Author>
    <b:Title>Multiperiod Corporate Default Predictions - A Forward Intensity Approach</b:Title>
    <b:JournalName>Journal of Econometrics</b:JournalName>
    <b:Year>2012</b:Year>
    <b:Pages>191-209</b:Pages>
    <b:Volume>170</b:Volume>
    <b:Issue>1</b:Issue>
    <b:RefOrder>91</b:RefOrder>
  </b:Source>
  <b:Source>
    <b:Tag>Dew15</b:Tag>
    <b:SourceType>JournalArticle</b:SourceType>
    <b:Guid>{1EA9DF83-9309-4C27-ACAD-D4D6F5430CD1}</b:Guid>
    <b:Title>Harmonized regulations and systemic risk: Evidence from Global - Systemically Important Banks</b:Title>
    <b:JournalName>Dewenter, Kathryn L. and Hess, Alan C., Harmonized Regulations and Systemic Risk: Evidence from Global-Systemically Important Banks (July 31, 20vailable at SSRN: https://ssrn.com/abstract=2639393 or http://dx.doi.org/10.2139/ssrn.2639393 </b:JournalName>
    <b:Year>2015</b:Year>
    <b:Author>
      <b:Author>
        <b:NameList>
          <b:Person>
            <b:Last>Dewenter</b:Last>
            <b:First>Kathryn</b:First>
            <b:Middle>L</b:Middle>
          </b:Person>
          <b:Person>
            <b:Last>Hess</b:Last>
            <b:First>Alan</b:First>
            <b:Middle>C</b:Middle>
          </b:Person>
        </b:NameList>
      </b:Author>
    </b:Author>
    <b:RefOrder>92</b:RefOrder>
  </b:Source>
  <b:Source>
    <b:Tag>Bro09</b:Tag>
    <b:SourceType>JournalArticle</b:SourceType>
    <b:Guid>{2A67193A-E9D9-4517-9301-E2CCEDB5A69D}</b:Guid>
    <b:Author>
      <b:Author>
        <b:NameList>
          <b:Person>
            <b:Last>Brown</b:Last>
            <b:First>Craig</b:First>
            <b:Middle>O</b:Middle>
          </b:Person>
          <b:Person>
            <b:Last>Dinc</b:Last>
            <b:First>Serdar</b:First>
          </b:Person>
        </b:NameList>
      </b:Author>
    </b:Author>
    <b:Title>Too Many to Fail? Evidence of Regulatory Forbearance When the Banking Sectori is Weak</b:Title>
    <b:JournalName>Review of Financial Studies</b:JournalName>
    <b:Year>2009</b:Year>
    <b:Pages>1378-1405</b:Pages>
    <b:Volume>24</b:Volume>
    <b:Issue>4</b:Issue>
    <b:RefOrder>49</b:RefOrder>
  </b:Source>
  <b:Source>
    <b:Tag>Der10</b:Tag>
    <b:SourceType>JournalArticle</b:SourceType>
    <b:Guid>{AC4FD32F-FCEB-43B3-8844-0D0BD4CCDBC5}</b:Guid>
    <b:Author>
      <b:Author>
        <b:NameList>
          <b:Person>
            <b:Last>Dermine</b:Last>
            <b:First>J</b:First>
          </b:Person>
          <b:Person>
            <b:Last>Schoenmaker</b:Last>
            <b:First>D</b:First>
          </b:Person>
        </b:NameList>
      </b:Author>
    </b:Author>
    <b:Title>In banking, is small beautifull?</b:Title>
    <b:JournalName>Financial Markets, Institutions and Instruments</b:JournalName>
    <b:Year>2010</b:Year>
    <b:Pages>1-19</b:Pages>
    <b:Volume>19</b:Volume>
    <b:RefOrder>93</b:RefOrder>
  </b:Source>
  <b:Source>
    <b:Tag>Tar10</b:Tag>
    <b:SourceType>JournalArticle</b:SourceType>
    <b:Guid>{1C32A162-E5B3-4F48-AABF-5259C5184901}</b:Guid>
    <b:Author>
      <b:Author>
        <b:NameList>
          <b:Person>
            <b:Last>Tarashev</b:Last>
            <b:First>Nikola</b:First>
          </b:Person>
          <b:Person>
            <b:Last>Borio</b:Last>
            <b:First>Claudio</b:First>
          </b:Person>
          <b:Person>
            <b:Last>Tsatsaronis</b:Last>
            <b:First>Kostas</b:First>
          </b:Person>
        </b:NameList>
      </b:Author>
    </b:Author>
    <b:Title>Attributing systemic risk to individual institutions</b:Title>
    <b:JournalName>BIS Working Paper 308</b:JournalName>
    <b:Year>2010</b:Year>
    <b:RefOrder>45</b:RefOrder>
  </b:Source>
  <b:Source>
    <b:Tag>May14</b:Tag>
    <b:SourceType>JournalArticle</b:SourceType>
    <b:Guid>{00ECF092-0D86-4C9C-ADA3-876E935EC775}</b:Guid>
    <b:Author>
      <b:Author>
        <b:NameList>
          <b:Person>
            <b:Last>Mayordomo</b:Last>
            <b:First>Sergio</b:First>
          </b:Person>
          <b:Person>
            <b:Last>Rogriques-Moreno</b:Last>
            <b:First>Maria</b:First>
          </b:Person>
          <b:Person>
            <b:Last>Pena</b:Last>
            <b:First>Juan</b:First>
            <b:Middle>Ignacio</b:Middle>
          </b:Person>
        </b:NameList>
      </b:Author>
    </b:Author>
    <b:Title>Derivatives holdings and systemic risk in the U.S. banking sector</b:Title>
    <b:JournalName>Journal of Banking &amp; Finance</b:JournalName>
    <b:Year>2014</b:Year>
    <b:Pages>84-104</b:Pages>
    <b:Volume>45</b:Volume>
    <b:RefOrder>47</b:RefOrder>
  </b:Source>
  <b:Source>
    <b:Tag>Tur11</b:Tag>
    <b:SourceType>JournalArticle</b:SourceType>
    <b:Guid>{F208488F-FD89-4D9D-B71D-4A783EC8D11C}</b:Guid>
    <b:Author>
      <b:Author>
        <b:NameList>
          <b:Person>
            <b:Last>Turner</b:Last>
            <b:First>Stefan</b:First>
          </b:Person>
        </b:NameList>
      </b:Author>
    </b:Author>
    <b:Title>Systemic financial risk: agent based models to understand the leverage cycle on national scale and its consequences</b:Title>
    <b:JournalName>OECD/IFP Project on Future Global Shocks</b:JournalName>
    <b:Year>2011</b:Year>
    <b:RefOrder>94</b:RefOrder>
  </b:Source>
  <b:Source>
    <b:Tag>Dan13</b:Tag>
    <b:SourceType>JournalArticle</b:SourceType>
    <b:Guid>{957A95EB-1089-4AD0-95F1-F1436146021E}</b:Guid>
    <b:Author>
      <b:Author>
        <b:NameList>
          <b:Person>
            <b:Last>Danielsson</b:Last>
            <b:First>J</b:First>
          </b:Person>
          <b:Person>
            <b:Last>Shin</b:Last>
            <b:First>H.S</b:First>
          </b:Person>
          <b:Person>
            <b:Last>Zigrand</b:Last>
            <b:First>J.P</b:First>
          </b:Person>
        </b:NameList>
      </b:Author>
    </b:Author>
    <b:Title>Endogenous and systemic risk</b:Title>
    <b:JournalName>NBR</b:JournalName>
    <b:Year>2013</b:Year>
    <b:Pages>73-94</b:Pages>
    <b:RefOrder>95</b:RefOrder>
  </b:Source>
  <b:Source>
    <b:Tag>Kuz16</b:Tag>
    <b:SourceType>JournalArticle</b:SourceType>
    <b:Guid>{BA83F73B-FCF3-4270-93E2-3C8C6D60B210}</b:Guid>
    <b:Author>
      <b:Author>
        <b:NameList>
          <b:Person>
            <b:Last>Kuzubas</b:Last>
            <b:First>Tolha</b:First>
            <b:Middle>Umuyt</b:Middle>
          </b:Person>
          <b:Person>
            <b:Last>Saltoglu</b:Last>
            <b:First>Burak</b:First>
          </b:Person>
          <b:Person>
            <b:Last>Sever</b:Last>
            <b:First>Can</b:First>
          </b:Person>
        </b:NameList>
      </b:Author>
    </b:Author>
    <b:Title>Systemic risk and heterogeneous leverage in banking networks</b:Title>
    <b:JournalName>Physica A</b:JournalName>
    <b:Year>2016</b:Year>
    <b:Pages>358-375</b:Pages>
    <b:Volume>462</b:Volume>
    <b:RefOrder>96</b:RefOrder>
  </b:Source>
  <b:Source>
    <b:Tag>Lae15</b:Tag>
    <b:SourceType>JournalArticle</b:SourceType>
    <b:Guid>{2BFD1B1F-0B8A-494B-9B83-BA6DA68D62CC}</b:Guid>
    <b:Author>
      <b:Author>
        <b:NameList>
          <b:Person>
            <b:Last>Laeven</b:Last>
            <b:First>Luc</b:First>
          </b:Person>
          <b:Person>
            <b:Last>Ratnovsky</b:Last>
            <b:First>Lev</b:First>
          </b:Person>
          <b:Person>
            <b:Last>Tong</b:Last>
            <b:First>Hui</b:First>
          </b:Person>
        </b:NameList>
      </b:Author>
    </b:Author>
    <b:Title>Bank size, capital, and systemic risk: Some international evidence</b:Title>
    <b:JournalName>Journal of Banking and Finance</b:JournalName>
    <b:Year>2015</b:Year>
    <b:RefOrder>48</b:RefOrder>
  </b:Source>
  <b:Source>
    <b:Tag>Wei14</b:Tag>
    <b:SourceType>JournalArticle</b:SourceType>
    <b:Guid>{424D1F48-AC3E-4FDD-8728-0D3089705441}</b:Guid>
    <b:Author>
      <b:Author>
        <b:NameList>
          <b:Person>
            <b:Last>Weis</b:Last>
            <b:First>Gregor</b:First>
            <b:Middle>N. F</b:Middle>
          </b:Person>
          <b:Person>
            <b:Last>Bostandzic</b:Last>
            <b:First>Denefa</b:First>
          </b:Person>
          <b:Person>
            <b:Last>Neuman</b:Last>
            <b:First>Sascha</b:First>
          </b:Person>
        </b:NameList>
      </b:Author>
    </b:Author>
    <b:Title>What factors drive systemic risk during international financial crises?</b:Title>
    <b:JournalName>Journal of Banking and Finance</b:JournalName>
    <b:Year>2014</b:Year>
    <b:Pages>78-96</b:Pages>
    <b:Volume>41</b:Volume>
    <b:RefOrder>97</b:RefOrder>
  </b:Source>
  <b:Source>
    <b:Tag>Ang14</b:Tag>
    <b:SourceType>JournalArticle</b:SourceType>
    <b:Guid>{D38B4A26-34E1-4FE5-AA4C-282E5F9703F1}</b:Guid>
    <b:Author>
      <b:Author>
        <b:NameList>
          <b:Person>
            <b:Last>Anginer</b:Last>
            <b:First>Deniz</b:First>
          </b:Person>
          <b:Person>
            <b:Last>Demirguc-Kunt</b:Last>
            <b:First>Asli</b:First>
          </b:Person>
          <b:Person>
            <b:Last>Zhu</b:Last>
            <b:First>Min</b:First>
          </b:Person>
        </b:NameList>
      </b:Author>
    </b:Author>
    <b:Title>How does deposit insurance affect bank risk? Evidence from the recent crisis</b:Title>
    <b:JournalName>Journal of Banking and Finance 48</b:JournalName>
    <b:Year>2014</b:Year>
    <b:Pages>312-321</b:Pages>
    <b:RefOrder>98</b:RefOrder>
  </b:Source>
  <b:Source>
    <b:Tag>Ang141</b:Tag>
    <b:SourceType>JournalArticle</b:SourceType>
    <b:Guid>{583682D0-0542-4F9D-AD49-FFEDAD7818AE}</b:Guid>
    <b:Author>
      <b:Author>
        <b:NameList>
          <b:Person>
            <b:Last>Anginer</b:Last>
            <b:First>Deniz</b:First>
          </b:Person>
          <b:Person>
            <b:Last>Demirguc-Kunt</b:Last>
            <b:First>Asli</b:First>
          </b:Person>
          <b:Person>
            <b:Last>Zhu</b:Last>
            <b:First>Min</b:First>
          </b:Person>
        </b:NameList>
      </b:Author>
    </b:Author>
    <b:Title>Hoe does competition affect bank systemic risk?</b:Title>
    <b:JournalName>Journal of Financial Intermediation</b:JournalName>
    <b:Year>2014</b:Year>
    <b:Pages>1-26</b:Pages>
    <b:Volume>23</b:Volume>
    <b:Issue>1</b:Issue>
    <b:RefOrder>99</b:RefOrder>
  </b:Source>
  <b:Source>
    <b:Tag>Bec13</b:Tag>
    <b:SourceType>JournalArticle</b:SourceType>
    <b:Guid>{E0797E33-5929-4774-B521-B521396E1594}</b:Guid>
    <b:Author>
      <b:Author>
        <b:NameList>
          <b:Person>
            <b:Last>Beck</b:Last>
            <b:First>Thorsten</b:First>
          </b:Person>
          <b:Person>
            <b:Last>De Jonghe</b:Last>
            <b:First>Olivier</b:First>
          </b:Person>
          <b:Person>
            <b:Last>Schepens</b:Last>
            <b:First>Glenn</b:First>
          </b:Person>
        </b:NameList>
      </b:Author>
    </b:Author>
    <b:Title>Bank competition and stability: Cross- country heterogeneity</b:Title>
    <b:JournalName>J. Finan. Intermediation</b:JournalName>
    <b:Year>2013</b:Year>
    <b:Pages>218-244</b:Pages>
    <b:Volume>22</b:Volume>
    <b:RefOrder>100</b:RefOrder>
  </b:Source>
  <b:Source>
    <b:Tag>Jim13</b:Tag>
    <b:SourceType>JournalArticle</b:SourceType>
    <b:Guid>{67276DAA-4FA1-4DC6-A90B-65155424978F}</b:Guid>
    <b:Author>
      <b:Author>
        <b:NameList>
          <b:Person>
            <b:Last>Jimenez</b:Last>
            <b:First>Gabriel</b:First>
          </b:Person>
          <b:Person>
            <b:Last>Lopez</b:Last>
            <b:First>Jose</b:First>
            <b:Middle>A.</b:Middle>
          </b:Person>
          <b:Person>
            <b:Last>Saurina</b:Last>
            <b:First>Jesus</b:First>
          </b:Person>
        </b:NameList>
      </b:Author>
    </b:Author>
    <b:Title>How does competition affect bank risk- taking</b:Title>
    <b:JournalName>Journal of Financial Stability</b:JournalName>
    <b:Year>2013</b:Year>
    <b:Pages>185-195</b:Pages>
    <b:Volume>9</b:Volume>
    <b:RefOrder>101</b:RefOrder>
  </b:Source>
  <b:Source>
    <b:Tag>Yes13</b:Tag>
    <b:SourceType>JournalArticle</b:SourceType>
    <b:Guid>{87DDF07D-415E-4AAC-855E-33EAEE10A743}</b:Guid>
    <b:Author>
      <b:Author>
        <b:NameList>
          <b:Person>
            <b:Last>Yesin</b:Last>
            <b:First>Pinar</b:First>
          </b:Person>
        </b:NameList>
      </b:Author>
    </b:Author>
    <b:Title>Foreign Currency Loans and Systemic Risk in Europe</b:Title>
    <b:JournalName>Federal Reserve Bank of St. Louis Review</b:JournalName>
    <b:Year>2013</b:Year>
    <b:Pages>219-235</b:Pages>
    <b:Volume>95</b:Volume>
    <b:Issue>3</b:Issue>
    <b:RefOrder>102</b:RefOrder>
  </b:Source>
  <b:Source>
    <b:Tag>Zha08</b:Tag>
    <b:SourceType>JournalArticle</b:SourceType>
    <b:Guid>{C0A72309-73E6-4B85-8821-81C2EBA5A54D}</b:Guid>
    <b:Author>
      <b:Author>
        <b:NameList>
          <b:Person>
            <b:Last>Zhang</b:Last>
            <b:First>Zong-yi</b:First>
          </b:Person>
          <b:Person>
            <b:Last>Wu</b:Last>
            <b:First>Jun</b:First>
          </b:Person>
          <b:Person>
            <b:Last>Liu</b:Last>
            <b:First>Qiong-fang</b:First>
          </b:Person>
        </b:NameList>
      </b:Author>
    </b:Author>
    <b:Title>Impacts of Capital Adequacy Regulation on Risk-taking Behavious of Banking</b:Title>
    <b:JournalName>Systems Engineering - Theory &amp; Practive</b:JournalName>
    <b:Year>2008</b:Year>
    <b:Pages>183-189</b:Pages>
    <b:Volume>28</b:Volume>
    <b:Issue>8</b:Issue>
    <b:RefOrder>103</b:RefOrder>
  </b:Source>
  <b:Source>
    <b:Tag>Bas15</b:Tag>
    <b:SourceType>JournalArticle</b:SourceType>
    <b:Guid>{DF2D28B8-FE1D-446B-A3AF-CDE6BA9F551D}</b:Guid>
    <b:Author>
      <b:Author>
        <b:NameList>
          <b:Person>
            <b:Last>Baselga-Pascual</b:Last>
            <b:First>Laura</b:First>
          </b:Person>
          <b:Person>
            <b:Last>Trujilo-Ponce</b:Last>
            <b:First>Antonio</b:First>
          </b:Person>
          <b:Person>
            <b:Last>Cardone-Riportella</b:Last>
            <b:First>Clara</b:First>
          </b:Person>
        </b:NameList>
      </b:Author>
    </b:Author>
    <b:Title>Factors influencing bank risk in Europe: Evidence from the financial crisis</b:Title>
    <b:JournalName>North American Journal of Economics and Finance</b:JournalName>
    <b:Year>2015</b:Year>
    <b:Pages>138-166</b:Pages>
    <b:Volume>34</b:Volume>
    <b:RefOrder>104</b:RefOrder>
  </b:Source>
  <b:Source>
    <b:Tag>Tha14</b:Tag>
    <b:SourceType>JournalArticle</b:SourceType>
    <b:Guid>{B1F00891-4774-4044-9E7D-67398149560F}</b:Guid>
    <b:Author>
      <b:Author>
        <b:NameList>
          <b:Person>
            <b:Last>Thakor</b:Last>
            <b:First>Anjan</b:First>
            <b:Middle>V</b:Middle>
          </b:Person>
        </b:NameList>
      </b:Author>
    </b:Author>
    <b:Title>Bank Capital and Financial Stability: An Economic Trade-Off or a Faustian Bargain</b:Title>
    <b:JournalName>Annual Review of Financial Economics</b:JournalName>
    <b:Year>2014</b:Year>
    <b:Pages>185-223</b:Pages>
    <b:Volume>6</b:Volume>
    <b:RefOrder>105</b:RefOrder>
  </b:Source>
  <b:Source>
    <b:Tag>Beh10</b:Tag>
    <b:SourceType>JournalArticle</b:SourceType>
    <b:Guid>{1B477ACA-193F-4FCD-BF92-A80B71739B87}</b:Guid>
    <b:Author>
      <b:Author>
        <b:NameList>
          <b:Person>
            <b:Last>Behr</b:Last>
            <b:First>Patrick</b:First>
          </b:Person>
          <b:Person>
            <b:Last>Schmidt</b:Last>
            <b:First>Reinhard</b:First>
            <b:Middle>H</b:Middle>
          </b:Person>
          <b:Person>
            <b:Last>Xie</b:Last>
            <b:First>Ru</b:First>
          </b:Person>
        </b:NameList>
      </b:Author>
    </b:Author>
    <b:Title>Market Structure, Capital Regulation and Bank Risk Taking</b:Title>
    <b:JournalName>Journal of Financial Services Research</b:JournalName>
    <b:Year>2010</b:Year>
    <b:Pages>131-158</b:Pages>
    <b:Volume>37</b:Volume>
    <b:RefOrder>54</b:RefOrder>
  </b:Source>
  <b:Source>
    <b:Tag>Bel12</b:Tag>
    <b:SourceType>JournalArticle</b:SourceType>
    <b:Guid>{A8D1D7A0-B187-46CE-B036-C84B59C11BCD}</b:Guid>
    <b:Author>
      <b:Author>
        <b:NameList>
          <b:Person>
            <b:Last>Beltratti</b:Last>
            <b:First>Andrea</b:First>
          </b:Person>
          <b:Person>
            <b:Last>Stulz</b:Last>
            <b:First>Rene</b:First>
          </b:Person>
        </b:NameList>
      </b:Author>
    </b:Author>
    <b:Title>The credit crisis around the globe: Why did some banks perform better?</b:Title>
    <b:JournalName>Journal of Financial Economics</b:JournalName>
    <b:Year>2012</b:Year>
    <b:Pages>1-17</b:Pages>
    <b:Volume>105</b:Volume>
    <b:RefOrder>106</b:RefOrder>
  </b:Source>
  <b:Source>
    <b:Tag>Bus15</b:Tag>
    <b:SourceType>JournalArticle</b:SourceType>
    <b:Guid>{CF576EDC-1510-42DD-A2FC-88DD53F21818}</b:Guid>
    <b:Author>
      <b:Author>
        <b:NameList>
          <b:Person>
            <b:Last>Bustamante</b:Last>
            <b:First>Christian</b:First>
          </b:Person>
          <b:Person>
            <b:Last>Hamann</b:Last>
            <b:First>Franz</b:First>
          </b:Person>
        </b:NameList>
      </b:Author>
    </b:Author>
    <b:Title>Countercyclical reserve requirements in a heterogeneous-agent and incomplete financial markets economy</b:Title>
    <b:JournalName>Journal of Macroeconomics</b:JournalName>
    <b:Year>2015</b:Year>
    <b:Pages>66-70</b:Pages>
    <b:Volume>46</b:Volume>
    <b:RefOrder>51</b:RefOrder>
  </b:Source>
  <b:Source>
    <b:Tag>NgJ14</b:Tag>
    <b:SourceType>JournalArticle</b:SourceType>
    <b:Guid>{E2AC16BA-7077-43C7-BA51-53BC06D1CAAD}</b:Guid>
    <b:Author>
      <b:Author>
        <b:NameList>
          <b:Person>
            <b:Last>Ng</b:Last>
            <b:First>Jeffrey</b:First>
          </b:Person>
          <b:Person>
            <b:Last>Roychowdhury</b:Last>
            <b:First>Sugata</b:First>
          </b:Person>
        </b:NameList>
      </b:Author>
    </b:Author>
    <b:Title>Loan Loss Reserve, Regulatory Capital, and Bank Failures: Evidence from the Recent Economic Crisis</b:Title>
    <b:JournalName>Institutional Knowledge at Singapore Management University</b:JournalName>
    <b:Year>2014</b:Year>
    <b:RefOrder>107</b:RefOrder>
  </b:Source>
  <b:Source>
    <b:Tag>Bou12</b:Tag>
    <b:SourceType>JournalArticle</b:SourceType>
    <b:Guid>{1617A5E8-95CA-437D-A680-255C73B5B520}</b:Guid>
    <b:Author>
      <b:Author>
        <b:NameList>
          <b:Person>
            <b:Last>Bouvatier</b:Last>
            <b:First>Vicent</b:First>
          </b:Person>
          <b:Person>
            <b:Last>Lepetit</b:Last>
            <b:First>Laetitia</b:First>
          </b:Person>
        </b:NameList>
      </b:Author>
    </b:Author>
    <b:Title>Provisioning rules and bank lending: A theoretical model</b:Title>
    <b:JournalName>Journal of Financial Stability</b:JournalName>
    <b:Year>2012</b:Year>
    <b:Pages>25-31</b:Pages>
    <b:Volume>8</b:Volume>
    <b:RefOrder>108</b:RefOrder>
  </b:Source>
  <b:Source>
    <b:Tag>Bla15</b:Tag>
    <b:SourceType>JournalArticle</b:SourceType>
    <b:Guid>{E63FB7BC-561C-4D9B-A3B1-CA8B6E47F878}</b:Guid>
    <b:Author>
      <b:Author>
        <b:NameList>
          <b:Person>
            <b:Last>Black</b:Last>
            <b:First>Lamont</b:First>
          </b:Person>
          <b:Person>
            <b:Last>Correa</b:Last>
            <b:First>Ricardo</b:First>
          </b:Person>
          <b:Person>
            <b:Last>Huang</b:Last>
            <b:First>Xin</b:First>
          </b:Person>
          <b:Person>
            <b:Last>Zhou</b:Last>
            <b:First>Hao</b:First>
          </b:Person>
        </b:NameList>
      </b:Author>
    </b:Author>
    <b:Title>The Systemic Risk of European Banks during the Financial and Sovereign Debt Crises</b:Title>
    <b:JournalName>Journal of Banking &amp; Finance</b:JournalName>
    <b:Year>2016</b:Year>
    <b:Pages>107-125</b:Pages>
    <b:Volume>63</b:Volume>
    <b:RefOrder>44</b:RefOrder>
  </b:Source>
  <b:Source>
    <b:Tag>Bui16</b:Tag>
    <b:SourceType>JournalArticle</b:SourceType>
    <b:Guid>{6D977BF3-583F-4CD4-B236-ABD36756E59D}</b:Guid>
    <b:Author>
      <b:Author>
        <b:NameList>
          <b:Person>
            <b:Last>Bui</b:Last>
            <b:First>Christina</b:First>
          </b:Person>
          <b:Person>
            <b:Last>Scheule</b:Last>
            <b:First>Harald</b:First>
          </b:Person>
          <b:Person>
            <b:Last>Wu</b:Last>
            <b:First>Eliza</b:First>
          </b:Person>
        </b:NameList>
      </b:Author>
    </b:Author>
    <b:Title>The value of bank capital buffers in maintainging financial system resilience</b:Title>
    <b:JournalName>Centre for International Finance and Regulation, WP no.089/2016</b:JournalName>
    <b:Year>2016</b:Year>
    <b:RefOrder>109</b:RefOrder>
  </b:Source>
  <b:Source>
    <b:Tag>Won11</b:Tag>
    <b:SourceType>JournalArticle</b:SourceType>
    <b:Guid>{4538389E-EE64-4172-9F13-CB34DCB14946}</b:Guid>
    <b:Author>
      <b:Author>
        <b:NameList>
          <b:Person>
            <b:Last>Wong</b:Last>
            <b:First>Eric</b:First>
          </b:Person>
          <b:Person>
            <b:Last>Fong</b:Last>
            <b:First>Tom</b:First>
          </b:Person>
          <b:Person>
            <b:Last>Choi</b:Last>
            <b:First>Henry</b:First>
          </b:Person>
        </b:NameList>
      </b:Author>
    </b:Author>
    <b:Title>Procyclicality of Loan-loss Provisionong and Systemic risk in the Hong Kong Banking System</b:Title>
    <b:JournalName>Hong Kong Monetary Authority</b:JournalName>
    <b:Year>2011</b:Year>
    <b:RefOrder>110</b:RefOrder>
  </b:Source>
  <b:Source>
    <b:Tag>Flo15</b:Tag>
    <b:SourceType>JournalArticle</b:SourceType>
    <b:Guid>{F038B4B0-C229-4811-A18F-58B3E58266DA}</b:Guid>
    <b:Author>
      <b:Author>
        <b:NameList>
          <b:Person>
            <b:Last>Floreani</b:Last>
            <b:First>Josanco</b:First>
          </b:Person>
          <b:Person>
            <b:Last>Polato</b:Last>
            <b:First>Maurizio</b:First>
          </b:Person>
          <b:Person>
            <b:Last>Paltrinieri</b:Last>
            <b:First>Andrea</b:First>
          </b:Person>
          <b:Person>
            <b:Last>Pichler</b:Last>
            <b:First>Flavio</b:First>
          </b:Person>
        </b:NameList>
      </b:Author>
    </b:Author>
    <b:Title>Credit Quality, Bank Provisioning and Systematic Risk in Banking Business</b:Title>
    <b:JournalName>Bank Risk, Governance and Regulation</b:JournalName>
    <b:Year>2015</b:Year>
    <b:RefOrder>53</b:RefOrder>
  </b:Source>
  <b:Source>
    <b:Tag>Ace15</b:Tag>
    <b:SourceType>JournalArticle</b:SourceType>
    <b:Guid>{C49D7785-1F2B-486E-8DC1-EC7259C4A7DD}</b:Guid>
    <b:Author>
      <b:Author>
        <b:NameList>
          <b:Person>
            <b:Last>Acemoglu</b:Last>
            <b:First>Daron</b:First>
          </b:Person>
          <b:Person>
            <b:Last>Ozdaglar</b:Last>
            <b:First>Asuman</b:First>
          </b:Person>
          <b:Person>
            <b:Last>Tahbaz-Salehi</b:Last>
            <b:First>Alireza</b:First>
          </b:Person>
        </b:NameList>
      </b:Author>
    </b:Author>
    <b:Title>Systemic Risk and Stability in Financial Networks</b:Title>
    <b:JournalName>American Economic Review</b:JournalName>
    <b:Year>2015</b:Year>
    <b:Pages>564-608</b:Pages>
    <b:Volume>105</b:Volume>
    <b:Issue>2</b:Issue>
    <b:RefOrder>55</b:RefOrder>
  </b:Source>
</b:Sources>
</file>

<file path=customXml/itemProps1.xml><?xml version="1.0" encoding="utf-8"?>
<ds:datastoreItem xmlns:ds="http://schemas.openxmlformats.org/officeDocument/2006/customXml" ds:itemID="{4EC61836-50C8-4E82-A74F-EFBB8E18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4452</Words>
  <Characters>25379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Iesan</dc:creator>
  <cp:lastModifiedBy>Používateľ systému Windows</cp:lastModifiedBy>
  <cp:revision>5</cp:revision>
  <cp:lastPrinted>2017-02-26T22:42:00Z</cp:lastPrinted>
  <dcterms:created xsi:type="dcterms:W3CDTF">2018-01-06T08:24:00Z</dcterms:created>
  <dcterms:modified xsi:type="dcterms:W3CDTF">2018-07-25T05:48:00Z</dcterms:modified>
</cp:coreProperties>
</file>